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JoseBSL/EuPPollNet</w:t>
      </w:r>
      <w:r>
        <w:t xml:space="preserve"> </w:t>
      </w:r>
      <w:r>
        <w:t xml:space="preserve">hash://md5/346321bf93ff80852d25f24efaafb18d</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https://github.com/JoseBSL/EuPPollNet/issues</w:t>
      </w:r>
    </w:p>
    <w:p>
      <w:pPr>
        <w:pStyle w:val="Date"/>
      </w:pPr>
      <w:r>
        <w:t xml:space="preserve">2025-07-07</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JoseBSL/EuPPollNet,</w:t>
      </w:r>
      <w:r>
        <w:t xml:space="preserve"> </w:t>
      </w:r>
      <w:r>
        <w:t xml:space="preserve">has</w:t>
      </w:r>
      <w:r>
        <w:t xml:space="preserve"> </w:t>
      </w:r>
      <w:r>
        <w:t xml:space="preserve">fingerprint</w:t>
      </w:r>
      <w:r>
        <w:t xml:space="preserve"> </w:t>
      </w:r>
      <w:r>
        <w:t xml:space="preserve">hash://md5/346321bf93ff80852d25f24efaafb18d,</w:t>
      </w:r>
      <w:r>
        <w:t xml:space="preserve"> </w:t>
      </w:r>
      <w:r>
        <w:t xml:space="preserve">is</w:t>
      </w:r>
      <w:r>
        <w:t xml:space="preserve"> </w:t>
      </w:r>
      <w:r>
        <w:t xml:space="preserve">279MiB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623,476</w:t>
      </w:r>
      <w:r>
        <w:t xml:space="preserve"> </w:t>
      </w:r>
      <w:r>
        <w:t xml:space="preserve">interaction</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pollinatedBy)</w:t>
      </w:r>
      <w:r>
        <w:t xml:space="preserve"> </w:t>
      </w:r>
      <w:r>
        <w:t xml:space="preserve">between</w:t>
      </w:r>
      <w:r>
        <w:t xml:space="preserve"> </w:t>
      </w:r>
      <w:r>
        <w:t xml:space="preserve">1,543</w:t>
      </w:r>
      <w:r>
        <w:t xml:space="preserve"> </w:t>
      </w:r>
      <w:r>
        <w:t xml:space="preserve">primary</w:t>
      </w:r>
      <w:r>
        <w:t xml:space="preserve"> </w:t>
      </w:r>
      <w:r>
        <w:t xml:space="preserve">taxon</w:t>
      </w:r>
      <w:r>
        <w:t xml:space="preserve"> </w:t>
      </w:r>
      <w:r>
        <w:t xml:space="preserve">(e.g.,</w:t>
      </w:r>
      <w:r>
        <w:t xml:space="preserve"> </w:t>
      </w:r>
      <w:r>
        <w:t xml:space="preserve">Helianthus</w:t>
      </w:r>
      <w:r>
        <w:t xml:space="preserve"> </w:t>
      </w:r>
      <w:r>
        <w:t xml:space="preserve">annuus)</w:t>
      </w:r>
      <w:r>
        <w:t xml:space="preserve"> </w:t>
      </w:r>
      <w:r>
        <w:t xml:space="preserve">and</w:t>
      </w:r>
      <w:r>
        <w:t xml:space="preserve"> </w:t>
      </w:r>
      <w:r>
        <w:t xml:space="preserve">2,668</w:t>
      </w:r>
      <w:r>
        <w:t xml:space="preserve"> </w:t>
      </w:r>
      <w:r>
        <w:t xml:space="preserve">associated</w:t>
      </w:r>
      <w:r>
        <w:t xml:space="preserve"> </w:t>
      </w:r>
      <w:r>
        <w:t xml:space="preserve">taxon</w:t>
      </w:r>
      <w:r>
        <w:t xml:space="preserve"> </w:t>
      </w:r>
      <w:r>
        <w:t xml:space="preserve">(e.g.,</w:t>
      </w:r>
      <w:r>
        <w:t xml:space="preserve"> </w:t>
      </w:r>
      <w:r>
        <w:t xml:space="preserve">Apis</w:t>
      </w:r>
      <w:r>
        <w:t xml:space="preserve"> </w:t>
      </w:r>
      <w:r>
        <w:t xml:space="preserve">mellifera).</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Lanuza et al. (2025), EuPPollNet: A European Database of Plant-Pollinator Networks. Global Ecol Biogeogr, 34: e70000. https://doi.org/10.1111/geb.70000 https://github.com/JoseBSL/EuPPollNet/archive/1f17adc594de4c7e13265346df62e31058698042.zip 2025-07-05T07:57:23.887Z hash://md5/346321bf93ff80852d25f24efaafb18d</w:t>
      </w:r>
    </w:p>
    <w:p>
      <w:pPr>
        <w:pStyle w:val="FirstParagraph"/>
      </w:pPr>
      <w:r>
        <w:t xml:space="preserve">For additional metadata related to this dataset, please visit</w:t>
      </w:r>
      <w:r>
        <w:t xml:space="preserve"> </w:t>
      </w:r>
      <w:hyperlink r:id="rId20">
        <w:r>
          <w:rPr>
            <w:rStyle w:val="Hyperlink"/>
          </w:rPr>
          <w:t xml:space="preserve">https://github.com/JoseBSL/EuPPollNet</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279MiB) under review </w:t>
      </w:r>
      <w:r>
        <w:br/>
      </w:r>
      <w:r>
        <w:rPr>
          <w:rStyle w:val="VerbatimChar"/>
        </w:rPr>
        <w:t xml:space="preserve">elton pull JoseBSL/EuPPollNet</w:t>
      </w:r>
      <w:r>
        <w:br/>
      </w:r>
      <w:r>
        <w:br/>
      </w:r>
      <w:r>
        <w:rPr>
          <w:rStyle w:val="VerbatimChar"/>
        </w:rPr>
        <w:t xml:space="preserve"># generate review notes</w:t>
      </w:r>
      <w:r>
        <w:br/>
      </w:r>
      <w:r>
        <w:rPr>
          <w:rStyle w:val="VerbatimChar"/>
        </w:rPr>
        <w:t xml:space="preserve">elton review JoseBSL/EuPPollNet\</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JoseBSL/EuPPollNet\</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JoseBSL/EuPPollNet\</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JoseBSL/EuPPollNet, has fingerprint hash://md5/346321bf93ff80852d25f24efaafb18d, is 279MiB in size and contains 623,476 interaction with 1 unique type of association (e.g., pollinatedBy) between 1,543 primary taxon (e.g., Helianthus annuus) and 2,668 associated taxon (e.g., Apis mellifera).</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Urospermum picroides</w:t>
            </w:r>
          </w:p>
        </w:tc>
        <w:tc>
          <w:tcPr/>
          <w:p>
            <w:pPr>
              <w:pStyle w:val="Compact"/>
              <w:jc w:val="left"/>
            </w:pPr>
            <w:r>
              <w:t xml:space="preserve">pollinatedBy</w:t>
            </w:r>
          </w:p>
        </w:tc>
        <w:tc>
          <w:tcPr/>
          <w:p>
            <w:pPr>
              <w:pStyle w:val="Compact"/>
              <w:jc w:val="left"/>
            </w:pPr>
            <w:r>
              <w:t xml:space="preserve">Oedemera flavipes</w:t>
            </w:r>
          </w:p>
        </w:tc>
        <w:tc>
          <w:tcPr/>
          <w:p>
            <w:pPr>
              <w:pStyle w:val="Compact"/>
              <w:jc w:val="left"/>
            </w:pPr>
            <w:r>
              <w:t xml:space="preserve">doi:10.1007/s00442-007-0946-1</w:t>
            </w:r>
          </w:p>
        </w:tc>
      </w:tr>
      <w:tr>
        <w:tc>
          <w:tcPr/>
          <w:p>
            <w:pPr>
              <w:pStyle w:val="Compact"/>
              <w:jc w:val="left"/>
            </w:pPr>
            <w:r>
              <w:t xml:space="preserve">Sonchus tenerrimus</w:t>
            </w:r>
          </w:p>
        </w:tc>
        <w:tc>
          <w:tcPr/>
          <w:p>
            <w:pPr>
              <w:pStyle w:val="Compact"/>
              <w:jc w:val="left"/>
            </w:pPr>
            <w:r>
              <w:t xml:space="preserve">pollinatedBy</w:t>
            </w:r>
          </w:p>
        </w:tc>
        <w:tc>
          <w:tcPr/>
          <w:p>
            <w:pPr>
              <w:pStyle w:val="Compact"/>
              <w:jc w:val="left"/>
            </w:pPr>
            <w:r>
              <w:t xml:space="preserve">Rhodanthidium sticticum</w:t>
            </w:r>
          </w:p>
        </w:tc>
        <w:tc>
          <w:tcPr/>
          <w:p>
            <w:pPr>
              <w:pStyle w:val="Compact"/>
              <w:jc w:val="left"/>
            </w:pPr>
            <w:r>
              <w:t xml:space="preserve">doi:10.1007/s00442-007-0946-1</w:t>
            </w:r>
          </w:p>
        </w:tc>
      </w:tr>
      <w:tr>
        <w:tc>
          <w:tcPr/>
          <w:p>
            <w:pPr>
              <w:pStyle w:val="Compact"/>
              <w:jc w:val="left"/>
            </w:pPr>
            <w:r>
              <w:t xml:space="preserve">Sonchus tenerrimus</w:t>
            </w:r>
          </w:p>
        </w:tc>
        <w:tc>
          <w:tcPr/>
          <w:p>
            <w:pPr>
              <w:pStyle w:val="Compact"/>
              <w:jc w:val="left"/>
            </w:pPr>
            <w:r>
              <w:t xml:space="preserve">pollinatedBy</w:t>
            </w:r>
          </w:p>
        </w:tc>
        <w:tc>
          <w:tcPr/>
          <w:p>
            <w:pPr>
              <w:pStyle w:val="Compact"/>
              <w:jc w:val="left"/>
            </w:pPr>
            <w:r>
              <w:t xml:space="preserve">Oedemera lurida</w:t>
            </w:r>
          </w:p>
        </w:tc>
        <w:tc>
          <w:tcPr/>
          <w:p>
            <w:pPr>
              <w:pStyle w:val="Compact"/>
              <w:jc w:val="left"/>
            </w:pPr>
            <w:r>
              <w:t xml:space="preserve">doi:10.1007/s00442-007-0946-1</w:t>
            </w:r>
          </w:p>
        </w:tc>
      </w:tr>
      <w:tr>
        <w:tc>
          <w:tcPr/>
          <w:p>
            <w:pPr>
              <w:pStyle w:val="Compact"/>
              <w:jc w:val="left"/>
            </w:pPr>
            <w:r>
              <w:t xml:space="preserve">Lavandula stoechas</w:t>
            </w:r>
          </w:p>
        </w:tc>
        <w:tc>
          <w:tcPr/>
          <w:p>
            <w:pPr>
              <w:pStyle w:val="Compact"/>
              <w:jc w:val="left"/>
            </w:pPr>
            <w:r>
              <w:t xml:space="preserve">pollinatedBy</w:t>
            </w:r>
          </w:p>
        </w:tc>
        <w:tc>
          <w:tcPr/>
          <w:p>
            <w:pPr>
              <w:pStyle w:val="Compact"/>
              <w:jc w:val="left"/>
            </w:pPr>
            <w:r>
              <w:t xml:space="preserve">Rhodanthidium sticticum</w:t>
            </w:r>
          </w:p>
        </w:tc>
        <w:tc>
          <w:tcPr/>
          <w:p>
            <w:pPr>
              <w:pStyle w:val="Compact"/>
              <w:jc w:val="left"/>
            </w:pPr>
            <w:r>
              <w:t xml:space="preserve">doi:10.1007/s00442-007-0946-1</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pollinatedBy</w:t>
            </w:r>
          </w:p>
        </w:tc>
        <w:tc>
          <w:tcPr/>
          <w:p>
            <w:pPr>
              <w:pStyle w:val="Compact"/>
              <w:jc w:val="left"/>
            </w:pPr>
            <w:r>
              <w:t xml:space="preserve">623476</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Helianthus annuus</w:t>
            </w:r>
          </w:p>
        </w:tc>
        <w:tc>
          <w:tcPr/>
          <w:p>
            <w:pPr>
              <w:pStyle w:val="Compact"/>
              <w:jc w:val="left"/>
            </w:pPr>
            <w:r>
              <w:t xml:space="preserve">352151</w:t>
            </w:r>
          </w:p>
        </w:tc>
      </w:tr>
      <w:tr>
        <w:tc>
          <w:tcPr/>
          <w:p>
            <w:pPr>
              <w:pStyle w:val="Compact"/>
              <w:jc w:val="left"/>
            </w:pPr>
            <w:r>
              <w:t xml:space="preserve">Trifolium repens</w:t>
            </w:r>
          </w:p>
        </w:tc>
        <w:tc>
          <w:tcPr/>
          <w:p>
            <w:pPr>
              <w:pStyle w:val="Compact"/>
              <w:jc w:val="left"/>
            </w:pPr>
            <w:r>
              <w:t xml:space="preserve">9881</w:t>
            </w:r>
          </w:p>
        </w:tc>
      </w:tr>
      <w:tr>
        <w:tc>
          <w:tcPr/>
          <w:p>
            <w:pPr>
              <w:pStyle w:val="Compact"/>
              <w:jc w:val="left"/>
            </w:pPr>
            <w:r>
              <w:t xml:space="preserve">Trifolium pratense</w:t>
            </w:r>
          </w:p>
        </w:tc>
        <w:tc>
          <w:tcPr/>
          <w:p>
            <w:pPr>
              <w:pStyle w:val="Compact"/>
              <w:jc w:val="left"/>
            </w:pPr>
            <w:r>
              <w:t xml:space="preserve">7178</w:t>
            </w:r>
          </w:p>
        </w:tc>
      </w:tr>
      <w:tr>
        <w:tc>
          <w:tcPr/>
          <w:p>
            <w:pPr>
              <w:pStyle w:val="Compact"/>
              <w:jc w:val="left"/>
            </w:pPr>
            <w:r>
              <w:t xml:space="preserve">Brassica oleracea</w:t>
            </w:r>
          </w:p>
        </w:tc>
        <w:tc>
          <w:tcPr/>
          <w:p>
            <w:pPr>
              <w:pStyle w:val="Compact"/>
              <w:jc w:val="left"/>
            </w:pPr>
            <w:r>
              <w:t xml:space="preserve">6067</w:t>
            </w:r>
          </w:p>
        </w:tc>
      </w:tr>
      <w:tr>
        <w:tc>
          <w:tcPr/>
          <w:p>
            <w:pPr>
              <w:pStyle w:val="Compact"/>
              <w:jc w:val="left"/>
            </w:pPr>
            <w:r>
              <w:t xml:space="preserve">Centaurea jacea</w:t>
            </w:r>
          </w:p>
        </w:tc>
        <w:tc>
          <w:tcPr/>
          <w:p>
            <w:pPr>
              <w:pStyle w:val="Compact"/>
              <w:jc w:val="left"/>
            </w:pPr>
            <w:r>
              <w:t xml:space="preserve">5699</w:t>
            </w:r>
          </w:p>
        </w:tc>
      </w:tr>
      <w:tr>
        <w:tc>
          <w:tcPr/>
          <w:p>
            <w:pPr>
              <w:pStyle w:val="Compact"/>
              <w:jc w:val="left"/>
            </w:pPr>
            <w:r>
              <w:t xml:space="preserve">Cistus crispus</w:t>
            </w:r>
          </w:p>
        </w:tc>
        <w:tc>
          <w:tcPr/>
          <w:p>
            <w:pPr>
              <w:pStyle w:val="Compact"/>
              <w:jc w:val="left"/>
            </w:pPr>
            <w:r>
              <w:t xml:space="preserve">5065</w:t>
            </w:r>
          </w:p>
        </w:tc>
      </w:tr>
      <w:tr>
        <w:tc>
          <w:tcPr/>
          <w:p>
            <w:pPr>
              <w:pStyle w:val="Compact"/>
              <w:jc w:val="left"/>
            </w:pPr>
            <w:r>
              <w:t xml:space="preserve">Lotus corniculatus</w:t>
            </w:r>
          </w:p>
        </w:tc>
        <w:tc>
          <w:tcPr/>
          <w:p>
            <w:pPr>
              <w:pStyle w:val="Compact"/>
              <w:jc w:val="left"/>
            </w:pPr>
            <w:r>
              <w:t xml:space="preserve">4607</w:t>
            </w:r>
          </w:p>
        </w:tc>
      </w:tr>
      <w:tr>
        <w:tc>
          <w:tcPr/>
          <w:p>
            <w:pPr>
              <w:pStyle w:val="Compact"/>
              <w:jc w:val="left"/>
            </w:pPr>
            <w:r>
              <w:t xml:space="preserve">Daucus carota</w:t>
            </w:r>
          </w:p>
        </w:tc>
        <w:tc>
          <w:tcPr/>
          <w:p>
            <w:pPr>
              <w:pStyle w:val="Compact"/>
              <w:jc w:val="left"/>
            </w:pPr>
            <w:r>
              <w:t xml:space="preserve">4161</w:t>
            </w:r>
          </w:p>
        </w:tc>
      </w:tr>
      <w:tr>
        <w:tc>
          <w:tcPr/>
          <w:p>
            <w:pPr>
              <w:pStyle w:val="Compact"/>
              <w:jc w:val="left"/>
            </w:pPr>
            <w:r>
              <w:t xml:space="preserve">Cirsium arvense</w:t>
            </w:r>
          </w:p>
        </w:tc>
        <w:tc>
          <w:tcPr/>
          <w:p>
            <w:pPr>
              <w:pStyle w:val="Compact"/>
              <w:jc w:val="left"/>
            </w:pPr>
            <w:r>
              <w:t xml:space="preserve">4019</w:t>
            </w:r>
          </w:p>
        </w:tc>
      </w:tr>
      <w:tr>
        <w:tc>
          <w:tcPr/>
          <w:p>
            <w:pPr>
              <w:pStyle w:val="Compact"/>
              <w:jc w:val="left"/>
            </w:pPr>
            <w:r>
              <w:t xml:space="preserve">Cistus monspeliensis</w:t>
            </w:r>
          </w:p>
        </w:tc>
        <w:tc>
          <w:tcPr/>
          <w:p>
            <w:pPr>
              <w:pStyle w:val="Compact"/>
              <w:jc w:val="left"/>
            </w:pPr>
            <w:r>
              <w:t xml:space="preserve">3939</w:t>
            </w:r>
          </w:p>
        </w:tc>
      </w:tr>
      <w:tr>
        <w:tc>
          <w:tcPr/>
          <w:p>
            <w:pPr>
              <w:pStyle w:val="Compact"/>
              <w:jc w:val="left"/>
            </w:pPr>
            <w:r>
              <w:t xml:space="preserve">Knautia arvensis</w:t>
            </w:r>
          </w:p>
        </w:tc>
        <w:tc>
          <w:tcPr/>
          <w:p>
            <w:pPr>
              <w:pStyle w:val="Compact"/>
              <w:jc w:val="left"/>
            </w:pPr>
            <w:r>
              <w:t xml:space="preserve">3862</w:t>
            </w:r>
          </w:p>
        </w:tc>
      </w:tr>
      <w:tr>
        <w:tc>
          <w:tcPr/>
          <w:p>
            <w:pPr>
              <w:pStyle w:val="Compact"/>
              <w:jc w:val="left"/>
            </w:pPr>
            <w:r>
              <w:t xml:space="preserve">Melilotus italicus</w:t>
            </w:r>
          </w:p>
        </w:tc>
        <w:tc>
          <w:tcPr/>
          <w:p>
            <w:pPr>
              <w:pStyle w:val="Compact"/>
              <w:jc w:val="left"/>
            </w:pPr>
            <w:r>
              <w:t xml:space="preserve">3629</w:t>
            </w:r>
          </w:p>
        </w:tc>
      </w:tr>
      <w:tr>
        <w:tc>
          <w:tcPr/>
          <w:p>
            <w:pPr>
              <w:pStyle w:val="Compact"/>
              <w:jc w:val="left"/>
            </w:pPr>
            <w:r>
              <w:t xml:space="preserve">Calluna vulgaris</w:t>
            </w:r>
          </w:p>
        </w:tc>
        <w:tc>
          <w:tcPr/>
          <w:p>
            <w:pPr>
              <w:pStyle w:val="Compact"/>
              <w:jc w:val="left"/>
            </w:pPr>
            <w:r>
              <w:t xml:space="preserve">3362</w:t>
            </w:r>
          </w:p>
        </w:tc>
      </w:tr>
      <w:tr>
        <w:tc>
          <w:tcPr/>
          <w:p>
            <w:pPr>
              <w:pStyle w:val="Compact"/>
              <w:jc w:val="left"/>
            </w:pPr>
            <w:r>
              <w:t xml:space="preserve">Centaurea scabiosa</w:t>
            </w:r>
          </w:p>
        </w:tc>
        <w:tc>
          <w:tcPr/>
          <w:p>
            <w:pPr>
              <w:pStyle w:val="Compact"/>
              <w:jc w:val="left"/>
            </w:pPr>
            <w:r>
              <w:t xml:space="preserve">3212</w:t>
            </w:r>
          </w:p>
        </w:tc>
      </w:tr>
      <w:tr>
        <w:tc>
          <w:tcPr/>
          <w:p>
            <w:pPr>
              <w:pStyle w:val="Compact"/>
              <w:jc w:val="left"/>
            </w:pPr>
            <w:r>
              <w:t xml:space="preserve">Ranunculus acris</w:t>
            </w:r>
          </w:p>
        </w:tc>
        <w:tc>
          <w:tcPr/>
          <w:p>
            <w:pPr>
              <w:pStyle w:val="Compact"/>
              <w:jc w:val="left"/>
            </w:pPr>
            <w:r>
              <w:t xml:space="preserve">3137</w:t>
            </w:r>
          </w:p>
        </w:tc>
      </w:tr>
      <w:tr>
        <w:tc>
          <w:tcPr/>
          <w:p>
            <w:pPr>
              <w:pStyle w:val="Compact"/>
              <w:jc w:val="left"/>
            </w:pPr>
            <w:r>
              <w:t xml:space="preserve">Achillea millefolium</w:t>
            </w:r>
          </w:p>
        </w:tc>
        <w:tc>
          <w:tcPr/>
          <w:p>
            <w:pPr>
              <w:pStyle w:val="Compact"/>
              <w:jc w:val="left"/>
            </w:pPr>
            <w:r>
              <w:t xml:space="preserve">3037</w:t>
            </w:r>
          </w:p>
        </w:tc>
      </w:tr>
      <w:tr>
        <w:tc>
          <w:tcPr/>
          <w:p>
            <w:pPr>
              <w:pStyle w:val="Compact"/>
              <w:jc w:val="left"/>
            </w:pPr>
            <w:r>
              <w:t xml:space="preserve">Lavandula stoechas</w:t>
            </w:r>
          </w:p>
        </w:tc>
        <w:tc>
          <w:tcPr/>
          <w:p>
            <w:pPr>
              <w:pStyle w:val="Compact"/>
              <w:jc w:val="left"/>
            </w:pPr>
            <w:r>
              <w:t xml:space="preserve">2898</w:t>
            </w:r>
          </w:p>
        </w:tc>
      </w:tr>
      <w:tr>
        <w:tc>
          <w:tcPr/>
          <w:p>
            <w:pPr>
              <w:pStyle w:val="Compact"/>
              <w:jc w:val="left"/>
            </w:pPr>
            <w:r>
              <w:t xml:space="preserve">Chaerophyllum hirsutum</w:t>
            </w:r>
          </w:p>
        </w:tc>
        <w:tc>
          <w:tcPr/>
          <w:p>
            <w:pPr>
              <w:pStyle w:val="Compact"/>
              <w:jc w:val="left"/>
            </w:pPr>
            <w:r>
              <w:t xml:space="preserve">2782</w:t>
            </w:r>
          </w:p>
        </w:tc>
      </w:tr>
      <w:tr>
        <w:tc>
          <w:tcPr/>
          <w:p>
            <w:pPr>
              <w:pStyle w:val="Compact"/>
              <w:jc w:val="left"/>
            </w:pPr>
            <w:r>
              <w:t xml:space="preserve">Thymbra capitata</w:t>
            </w:r>
          </w:p>
        </w:tc>
        <w:tc>
          <w:tcPr/>
          <w:p>
            <w:pPr>
              <w:pStyle w:val="Compact"/>
              <w:jc w:val="left"/>
            </w:pPr>
            <w:r>
              <w:t xml:space="preserve">2702</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Apis mellifera</w:t>
            </w:r>
          </w:p>
        </w:tc>
        <w:tc>
          <w:tcPr/>
          <w:p>
            <w:pPr>
              <w:pStyle w:val="Compact"/>
              <w:jc w:val="left"/>
            </w:pPr>
            <w:r>
              <w:t xml:space="preserve">406365</w:t>
            </w:r>
          </w:p>
        </w:tc>
      </w:tr>
      <w:tr>
        <w:tc>
          <w:tcPr/>
          <w:p>
            <w:pPr>
              <w:pStyle w:val="Compact"/>
              <w:jc w:val="left"/>
            </w:pPr>
            <w:r>
              <w:t xml:space="preserve">Bombus terrestris</w:t>
            </w:r>
          </w:p>
        </w:tc>
        <w:tc>
          <w:tcPr/>
          <w:p>
            <w:pPr>
              <w:pStyle w:val="Compact"/>
              <w:jc w:val="left"/>
            </w:pPr>
            <w:r>
              <w:t xml:space="preserve">21424</w:t>
            </w:r>
          </w:p>
        </w:tc>
      </w:tr>
      <w:tr>
        <w:tc>
          <w:tcPr/>
          <w:p>
            <w:pPr>
              <w:pStyle w:val="Compact"/>
              <w:jc w:val="left"/>
            </w:pPr>
            <w:r>
              <w:t xml:space="preserve">Bombus pascuorum</w:t>
            </w:r>
          </w:p>
        </w:tc>
        <w:tc>
          <w:tcPr/>
          <w:p>
            <w:pPr>
              <w:pStyle w:val="Compact"/>
              <w:jc w:val="left"/>
            </w:pPr>
            <w:r>
              <w:t xml:space="preserve">13825</w:t>
            </w:r>
          </w:p>
        </w:tc>
      </w:tr>
      <w:tr>
        <w:tc>
          <w:tcPr/>
          <w:p>
            <w:pPr>
              <w:pStyle w:val="Compact"/>
              <w:jc w:val="left"/>
            </w:pPr>
            <w:r>
              <w:t xml:space="preserve">Bombus lapidarius</w:t>
            </w:r>
          </w:p>
        </w:tc>
        <w:tc>
          <w:tcPr/>
          <w:p>
            <w:pPr>
              <w:pStyle w:val="Compact"/>
              <w:jc w:val="left"/>
            </w:pPr>
            <w:r>
              <w:t xml:space="preserve">10049</w:t>
            </w:r>
          </w:p>
        </w:tc>
      </w:tr>
      <w:tr>
        <w:tc>
          <w:tcPr/>
          <w:p>
            <w:pPr>
              <w:pStyle w:val="Compact"/>
              <w:jc w:val="left"/>
            </w:pPr>
            <w:r>
              <w:t xml:space="preserve">Sphaerophoria scripta</w:t>
            </w:r>
          </w:p>
        </w:tc>
        <w:tc>
          <w:tcPr/>
          <w:p>
            <w:pPr>
              <w:pStyle w:val="Compact"/>
              <w:jc w:val="left"/>
            </w:pPr>
            <w:r>
              <w:t xml:space="preserve">6570</w:t>
            </w:r>
          </w:p>
        </w:tc>
      </w:tr>
      <w:tr>
        <w:tc>
          <w:tcPr/>
          <w:p>
            <w:pPr>
              <w:pStyle w:val="Compact"/>
              <w:jc w:val="left"/>
            </w:pPr>
            <w:r>
              <w:t xml:space="preserve">Episyrphus balteatus</w:t>
            </w:r>
          </w:p>
        </w:tc>
        <w:tc>
          <w:tcPr/>
          <w:p>
            <w:pPr>
              <w:pStyle w:val="Compact"/>
              <w:jc w:val="left"/>
            </w:pPr>
            <w:r>
              <w:t xml:space="preserve">6504</w:t>
            </w:r>
          </w:p>
        </w:tc>
      </w:tr>
      <w:tr>
        <w:tc>
          <w:tcPr/>
          <w:p>
            <w:pPr>
              <w:pStyle w:val="Compact"/>
              <w:jc w:val="left"/>
            </w:pPr>
            <w:r>
              <w:t xml:space="preserve">Bombus lucorum</w:t>
            </w:r>
          </w:p>
        </w:tc>
        <w:tc>
          <w:tcPr/>
          <w:p>
            <w:pPr>
              <w:pStyle w:val="Compact"/>
              <w:jc w:val="left"/>
            </w:pPr>
            <w:r>
              <w:t xml:space="preserve">6084</w:t>
            </w:r>
          </w:p>
        </w:tc>
      </w:tr>
      <w:tr>
        <w:tc>
          <w:tcPr/>
          <w:p>
            <w:pPr>
              <w:pStyle w:val="Compact"/>
              <w:jc w:val="left"/>
            </w:pPr>
            <w:r>
              <w:t xml:space="preserve">Eristalis tenax</w:t>
            </w:r>
          </w:p>
        </w:tc>
        <w:tc>
          <w:tcPr/>
          <w:p>
            <w:pPr>
              <w:pStyle w:val="Compact"/>
              <w:jc w:val="left"/>
            </w:pPr>
            <w:r>
              <w:t xml:space="preserve">5823</w:t>
            </w:r>
          </w:p>
        </w:tc>
      </w:tr>
      <w:tr>
        <w:tc>
          <w:tcPr/>
          <w:p>
            <w:pPr>
              <w:pStyle w:val="Compact"/>
              <w:jc w:val="left"/>
            </w:pPr>
            <w:r>
              <w:t xml:space="preserve">Halictus scabiosae</w:t>
            </w:r>
          </w:p>
        </w:tc>
        <w:tc>
          <w:tcPr/>
          <w:p>
            <w:pPr>
              <w:pStyle w:val="Compact"/>
              <w:jc w:val="left"/>
            </w:pPr>
            <w:r>
              <w:t xml:space="preserve">4047</w:t>
            </w:r>
          </w:p>
        </w:tc>
      </w:tr>
      <w:tr>
        <w:tc>
          <w:tcPr/>
          <w:p>
            <w:pPr>
              <w:pStyle w:val="Compact"/>
              <w:jc w:val="left"/>
            </w:pPr>
            <w:r>
              <w:t xml:space="preserve">Bombus soroeensis</w:t>
            </w:r>
          </w:p>
        </w:tc>
        <w:tc>
          <w:tcPr/>
          <w:p>
            <w:pPr>
              <w:pStyle w:val="Compact"/>
              <w:jc w:val="left"/>
            </w:pPr>
            <w:r>
              <w:t xml:space="preserve">3847</w:t>
            </w:r>
          </w:p>
        </w:tc>
      </w:tr>
      <w:tr>
        <w:tc>
          <w:tcPr/>
          <w:p>
            <w:pPr>
              <w:pStyle w:val="Compact"/>
              <w:jc w:val="left"/>
            </w:pPr>
            <w:r>
              <w:t xml:space="preserve">Bombus pratorum</w:t>
            </w:r>
          </w:p>
        </w:tc>
        <w:tc>
          <w:tcPr/>
          <w:p>
            <w:pPr>
              <w:pStyle w:val="Compact"/>
              <w:jc w:val="left"/>
            </w:pPr>
            <w:r>
              <w:t xml:space="preserve">3558</w:t>
            </w:r>
          </w:p>
        </w:tc>
      </w:tr>
      <w:tr>
        <w:tc>
          <w:tcPr/>
          <w:p>
            <w:pPr>
              <w:pStyle w:val="Compact"/>
              <w:jc w:val="left"/>
            </w:pPr>
            <w:r>
              <w:t xml:space="preserve">Bombus hortorum</w:t>
            </w:r>
          </w:p>
        </w:tc>
        <w:tc>
          <w:tcPr/>
          <w:p>
            <w:pPr>
              <w:pStyle w:val="Compact"/>
              <w:jc w:val="left"/>
            </w:pPr>
            <w:r>
              <w:t xml:space="preserve">3494</w:t>
            </w:r>
          </w:p>
        </w:tc>
      </w:tr>
      <w:tr>
        <w:tc>
          <w:tcPr/>
          <w:p>
            <w:pPr>
              <w:pStyle w:val="Compact"/>
              <w:jc w:val="left"/>
            </w:pPr>
            <w:r>
              <w:t xml:space="preserve">Bombus</w:t>
            </w:r>
          </w:p>
        </w:tc>
        <w:tc>
          <w:tcPr/>
          <w:p>
            <w:pPr>
              <w:pStyle w:val="Compact"/>
              <w:jc w:val="left"/>
            </w:pPr>
            <w:r>
              <w:t xml:space="preserve">3411</w:t>
            </w:r>
          </w:p>
        </w:tc>
      </w:tr>
      <w:tr>
        <w:tc>
          <w:tcPr/>
          <w:p>
            <w:pPr>
              <w:pStyle w:val="Compact"/>
              <w:jc w:val="left"/>
            </w:pPr>
            <w:r>
              <w:t xml:space="preserve">Anthophora</w:t>
            </w:r>
          </w:p>
        </w:tc>
        <w:tc>
          <w:tcPr/>
          <w:p>
            <w:pPr>
              <w:pStyle w:val="Compact"/>
              <w:jc w:val="left"/>
            </w:pPr>
            <w:r>
              <w:t xml:space="preserve">3368</w:t>
            </w:r>
          </w:p>
        </w:tc>
      </w:tr>
      <w:tr>
        <w:tc>
          <w:tcPr/>
          <w:p>
            <w:pPr>
              <w:pStyle w:val="Compact"/>
              <w:jc w:val="left"/>
            </w:pPr>
            <w:r>
              <w:t xml:space="preserve">Bombus wurflenii</w:t>
            </w:r>
          </w:p>
        </w:tc>
        <w:tc>
          <w:tcPr/>
          <w:p>
            <w:pPr>
              <w:pStyle w:val="Compact"/>
              <w:jc w:val="left"/>
            </w:pPr>
            <w:r>
              <w:t xml:space="preserve">2792</w:t>
            </w:r>
          </w:p>
        </w:tc>
      </w:tr>
      <w:tr>
        <w:tc>
          <w:tcPr/>
          <w:p>
            <w:pPr>
              <w:pStyle w:val="Compact"/>
              <w:jc w:val="left"/>
            </w:pPr>
            <w:r>
              <w:t xml:space="preserve">Syrphidae</w:t>
            </w:r>
          </w:p>
        </w:tc>
        <w:tc>
          <w:tcPr/>
          <w:p>
            <w:pPr>
              <w:pStyle w:val="Compact"/>
              <w:jc w:val="left"/>
            </w:pPr>
            <w:r>
              <w:t xml:space="preserve">2772</w:t>
            </w:r>
          </w:p>
        </w:tc>
      </w:tr>
      <w:tr>
        <w:tc>
          <w:tcPr/>
          <w:p>
            <w:pPr>
              <w:pStyle w:val="Compact"/>
              <w:jc w:val="left"/>
            </w:pPr>
            <w:r>
              <w:t xml:space="preserve">Anthophora plumipes</w:t>
            </w:r>
          </w:p>
        </w:tc>
        <w:tc>
          <w:tcPr/>
          <w:p>
            <w:pPr>
              <w:pStyle w:val="Compact"/>
              <w:jc w:val="left"/>
            </w:pPr>
            <w:r>
              <w:t xml:space="preserve">2589</w:t>
            </w:r>
          </w:p>
        </w:tc>
      </w:tr>
      <w:tr>
        <w:tc>
          <w:tcPr/>
          <w:p>
            <w:pPr>
              <w:pStyle w:val="Compact"/>
              <w:jc w:val="left"/>
            </w:pPr>
            <w:r>
              <w:t xml:space="preserve">Thricops beckeri</w:t>
            </w:r>
          </w:p>
        </w:tc>
        <w:tc>
          <w:tcPr/>
          <w:p>
            <w:pPr>
              <w:pStyle w:val="Compact"/>
              <w:jc w:val="left"/>
            </w:pPr>
            <w:r>
              <w:t xml:space="preserve">2257</w:t>
            </w:r>
          </w:p>
        </w:tc>
      </w:tr>
      <w:tr>
        <w:tc>
          <w:tcPr/>
          <w:p>
            <w:pPr>
              <w:pStyle w:val="Compact"/>
              <w:jc w:val="left"/>
            </w:pPr>
            <w:r>
              <w:t xml:space="preserve">Brassicogethes aeneus</w:t>
            </w:r>
          </w:p>
        </w:tc>
        <w:tc>
          <w:tcPr/>
          <w:p>
            <w:pPr>
              <w:pStyle w:val="Compact"/>
              <w:jc w:val="left"/>
            </w:pPr>
            <w:r>
              <w:t xml:space="preserve">1876</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Helianthus annuus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342329</w:t>
            </w:r>
          </w:p>
        </w:tc>
      </w:tr>
      <w:tr>
        <w:tc>
          <w:tcPr/>
          <w:p>
            <w:pPr>
              <w:pStyle w:val="Compact"/>
              <w:jc w:val="left"/>
            </w:pPr>
            <w:r>
              <w:t xml:space="preserve">Helianthus annuus</w:t>
            </w:r>
          </w:p>
        </w:tc>
        <w:tc>
          <w:tcPr/>
          <w:p>
            <w:pPr>
              <w:pStyle w:val="Compact"/>
              <w:jc w:val="left"/>
            </w:pPr>
            <w:r>
              <w:t xml:space="preserve">pollinatedBy</w:t>
            </w:r>
          </w:p>
        </w:tc>
        <w:tc>
          <w:tcPr/>
          <w:p>
            <w:pPr>
              <w:pStyle w:val="Compact"/>
              <w:jc w:val="left"/>
            </w:pPr>
            <w:r>
              <w:t xml:space="preserve">Bombus terrestris</w:t>
            </w:r>
          </w:p>
        </w:tc>
        <w:tc>
          <w:tcPr/>
          <w:p>
            <w:pPr>
              <w:pStyle w:val="Compact"/>
              <w:jc w:val="left"/>
            </w:pPr>
            <w:r>
              <w:t xml:space="preserve">6658</w:t>
            </w:r>
          </w:p>
        </w:tc>
      </w:tr>
      <w:tr>
        <w:tc>
          <w:tcPr/>
          <w:p>
            <w:pPr>
              <w:pStyle w:val="Compact"/>
              <w:jc w:val="left"/>
            </w:pPr>
            <w:r>
              <w:t xml:space="preserve">Trifolium repens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5703</w:t>
            </w:r>
          </w:p>
        </w:tc>
      </w:tr>
      <w:tr>
        <w:tc>
          <w:tcPr/>
          <w:p>
            <w:pPr>
              <w:pStyle w:val="Compact"/>
              <w:jc w:val="left"/>
            </w:pPr>
            <w:r>
              <w:t xml:space="preserve">Melilotus italicus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3629</w:t>
            </w:r>
          </w:p>
        </w:tc>
      </w:tr>
      <w:tr>
        <w:tc>
          <w:tcPr/>
          <w:p>
            <w:pPr>
              <w:pStyle w:val="Compact"/>
              <w:jc w:val="left"/>
            </w:pPr>
            <w:r>
              <w:t xml:space="preserve">Cistus crispus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3366</w:t>
            </w:r>
          </w:p>
        </w:tc>
      </w:tr>
      <w:tr>
        <w:tc>
          <w:tcPr/>
          <w:p>
            <w:pPr>
              <w:pStyle w:val="Compact"/>
              <w:jc w:val="left"/>
            </w:pPr>
            <w:r>
              <w:t xml:space="preserve">Brassica oleracea</w:t>
            </w:r>
          </w:p>
        </w:tc>
        <w:tc>
          <w:tcPr/>
          <w:p>
            <w:pPr>
              <w:pStyle w:val="Compact"/>
              <w:jc w:val="left"/>
            </w:pPr>
            <w:r>
              <w:t xml:space="preserve">pollinatedBy</w:t>
            </w:r>
          </w:p>
        </w:tc>
        <w:tc>
          <w:tcPr/>
          <w:p>
            <w:pPr>
              <w:pStyle w:val="Compact"/>
              <w:jc w:val="left"/>
            </w:pPr>
            <w:r>
              <w:t xml:space="preserve">Bombus terrestris</w:t>
            </w:r>
          </w:p>
        </w:tc>
        <w:tc>
          <w:tcPr/>
          <w:p>
            <w:pPr>
              <w:pStyle w:val="Compact"/>
              <w:jc w:val="left"/>
            </w:pPr>
            <w:r>
              <w:t xml:space="preserve">2928</w:t>
            </w:r>
          </w:p>
        </w:tc>
      </w:tr>
      <w:tr>
        <w:tc>
          <w:tcPr/>
          <w:p>
            <w:pPr>
              <w:pStyle w:val="Compact"/>
              <w:jc w:val="left"/>
            </w:pPr>
            <w:r>
              <w:t xml:space="preserve">Brassica oleracea</w:t>
            </w:r>
          </w:p>
        </w:tc>
        <w:tc>
          <w:tcPr/>
          <w:p>
            <w:pPr>
              <w:pStyle w:val="Compact"/>
              <w:jc w:val="left"/>
            </w:pPr>
            <w:r>
              <w:t xml:space="preserve">pollinatedBy</w:t>
            </w:r>
          </w:p>
        </w:tc>
        <w:tc>
          <w:tcPr/>
          <w:p>
            <w:pPr>
              <w:pStyle w:val="Compact"/>
              <w:jc w:val="left"/>
            </w:pPr>
            <w:r>
              <w:t xml:space="preserve">Anthophora</w:t>
            </w:r>
          </w:p>
        </w:tc>
        <w:tc>
          <w:tcPr/>
          <w:p>
            <w:pPr>
              <w:pStyle w:val="Compact"/>
              <w:jc w:val="left"/>
            </w:pPr>
            <w:r>
              <w:t xml:space="preserve">2597</w:t>
            </w:r>
          </w:p>
        </w:tc>
      </w:tr>
      <w:tr>
        <w:tc>
          <w:tcPr/>
          <w:p>
            <w:pPr>
              <w:pStyle w:val="Compact"/>
              <w:jc w:val="left"/>
            </w:pPr>
            <w:r>
              <w:t xml:space="preserve">Helianthus annuus</w:t>
            </w:r>
          </w:p>
        </w:tc>
        <w:tc>
          <w:tcPr/>
          <w:p>
            <w:pPr>
              <w:pStyle w:val="Compact"/>
              <w:jc w:val="left"/>
            </w:pPr>
            <w:r>
              <w:t xml:space="preserve">pollinatedBy</w:t>
            </w:r>
          </w:p>
        </w:tc>
        <w:tc>
          <w:tcPr/>
          <w:p>
            <w:pPr>
              <w:pStyle w:val="Compact"/>
              <w:jc w:val="left"/>
            </w:pPr>
            <w:r>
              <w:t xml:space="preserve">Halictus scabiosae</w:t>
            </w:r>
          </w:p>
        </w:tc>
        <w:tc>
          <w:tcPr/>
          <w:p>
            <w:pPr>
              <w:pStyle w:val="Compact"/>
              <w:jc w:val="left"/>
            </w:pPr>
            <w:r>
              <w:t xml:space="preserve">2543</w:t>
            </w:r>
          </w:p>
        </w:tc>
      </w:tr>
      <w:tr>
        <w:tc>
          <w:tcPr/>
          <w:p>
            <w:pPr>
              <w:pStyle w:val="Compact"/>
              <w:jc w:val="left"/>
            </w:pPr>
            <w:r>
              <w:t xml:space="preserve">Lavandula stoechas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2257</w:t>
            </w:r>
          </w:p>
        </w:tc>
      </w:tr>
      <w:tr>
        <w:tc>
          <w:tcPr/>
          <w:p>
            <w:pPr>
              <w:pStyle w:val="Compact"/>
              <w:jc w:val="left"/>
            </w:pPr>
            <w:r>
              <w:t xml:space="preserve">Thymbra capitata</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2022</w:t>
            </w:r>
          </w:p>
        </w:tc>
      </w:tr>
      <w:tr>
        <w:tc>
          <w:tcPr/>
          <w:p>
            <w:pPr>
              <w:pStyle w:val="Compact"/>
              <w:jc w:val="left"/>
            </w:pPr>
            <w:r>
              <w:t xml:space="preserve">Chaerophyllum hirsutum</w:t>
            </w:r>
          </w:p>
        </w:tc>
        <w:tc>
          <w:tcPr/>
          <w:p>
            <w:pPr>
              <w:pStyle w:val="Compact"/>
              <w:jc w:val="left"/>
            </w:pPr>
            <w:r>
              <w:t xml:space="preserve">pollinatedBy</w:t>
            </w:r>
          </w:p>
        </w:tc>
        <w:tc>
          <w:tcPr/>
          <w:p>
            <w:pPr>
              <w:pStyle w:val="Compact"/>
              <w:jc w:val="left"/>
            </w:pPr>
            <w:r>
              <w:t xml:space="preserve">Thricops beckeri</w:t>
            </w:r>
          </w:p>
        </w:tc>
        <w:tc>
          <w:tcPr/>
          <w:p>
            <w:pPr>
              <w:pStyle w:val="Compact"/>
              <w:jc w:val="left"/>
            </w:pPr>
            <w:r>
              <w:t xml:space="preserve">1981</w:t>
            </w:r>
          </w:p>
        </w:tc>
      </w:tr>
      <w:tr>
        <w:tc>
          <w:tcPr/>
          <w:p>
            <w:pPr>
              <w:pStyle w:val="Compact"/>
              <w:jc w:val="left"/>
            </w:pPr>
            <w:r>
              <w:t xml:space="preserve">Trifolium pratense</w:t>
            </w:r>
          </w:p>
        </w:tc>
        <w:tc>
          <w:tcPr/>
          <w:p>
            <w:pPr>
              <w:pStyle w:val="Compact"/>
              <w:jc w:val="left"/>
            </w:pPr>
            <w:r>
              <w:t xml:space="preserve">pollinatedBy</w:t>
            </w:r>
          </w:p>
        </w:tc>
        <w:tc>
          <w:tcPr/>
          <w:p>
            <w:pPr>
              <w:pStyle w:val="Compact"/>
              <w:jc w:val="left"/>
            </w:pPr>
            <w:r>
              <w:t xml:space="preserve">Bombus pascuorum</w:t>
            </w:r>
          </w:p>
        </w:tc>
        <w:tc>
          <w:tcPr/>
          <w:p>
            <w:pPr>
              <w:pStyle w:val="Compact"/>
              <w:jc w:val="left"/>
            </w:pPr>
            <w:r>
              <w:t xml:space="preserve">1873</w:t>
            </w:r>
          </w:p>
        </w:tc>
      </w:tr>
      <w:tr>
        <w:tc>
          <w:tcPr/>
          <w:p>
            <w:pPr>
              <w:pStyle w:val="Compact"/>
              <w:jc w:val="left"/>
            </w:pPr>
            <w:r>
              <w:t xml:space="preserve">Cirsium arvense</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1655</w:t>
            </w:r>
          </w:p>
        </w:tc>
      </w:tr>
      <w:tr>
        <w:tc>
          <w:tcPr/>
          <w:p>
            <w:pPr>
              <w:pStyle w:val="Compact"/>
              <w:jc w:val="left"/>
            </w:pPr>
            <w:r>
              <w:t xml:space="preserve">Tetrapanax papyrifer</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1614</w:t>
            </w:r>
          </w:p>
        </w:tc>
      </w:tr>
      <w:tr>
        <w:tc>
          <w:tcPr/>
          <w:p>
            <w:pPr>
              <w:pStyle w:val="Compact"/>
              <w:jc w:val="left"/>
            </w:pPr>
            <w:r>
              <w:t xml:space="preserve">Brassica napus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1547</w:t>
            </w:r>
          </w:p>
        </w:tc>
      </w:tr>
      <w:tr>
        <w:tc>
          <w:tcPr/>
          <w:p>
            <w:pPr>
              <w:pStyle w:val="Compact"/>
              <w:jc w:val="left"/>
            </w:pPr>
            <w:r>
              <w:t xml:space="preserve">Centaurea jacea</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1529</w:t>
            </w:r>
          </w:p>
        </w:tc>
      </w:tr>
      <w:tr>
        <w:tc>
          <w:tcPr/>
          <w:p>
            <w:pPr>
              <w:pStyle w:val="Compact"/>
              <w:jc w:val="left"/>
            </w:pPr>
            <w:r>
              <w:t xml:space="preserve">Rubus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1450</w:t>
            </w:r>
          </w:p>
        </w:tc>
      </w:tr>
      <w:tr>
        <w:tc>
          <w:tcPr/>
          <w:p>
            <w:pPr>
              <w:pStyle w:val="Compact"/>
              <w:jc w:val="left"/>
            </w:pPr>
            <w:r>
              <w:t xml:space="preserve">Melilotus albus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1439</w:t>
            </w:r>
          </w:p>
        </w:tc>
      </w:tr>
      <w:tr>
        <w:tc>
          <w:tcPr/>
          <w:p>
            <w:pPr>
              <w:pStyle w:val="Compact"/>
              <w:jc w:val="left"/>
            </w:pPr>
            <w:r>
              <w:t xml:space="preserve">Lotus corniculatus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1413</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75149"/>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775149"/>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4515970"/>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451597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Abelia chinensis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Abelia chinensis</w:t>
            </w:r>
          </w:p>
        </w:tc>
      </w:tr>
      <w:tr>
        <w:tc>
          <w:tcPr/>
          <w:p>
            <w:pPr>
              <w:pStyle w:val="Compact"/>
              <w:jc w:val="left"/>
            </w:pPr>
            <w:r>
              <w:t xml:space="preserve">Abia fasciata</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Abia fasciata</w:t>
            </w:r>
          </w:p>
        </w:tc>
      </w:tr>
      <w:tr>
        <w:tc>
          <w:tcPr/>
          <w:p>
            <w:pPr>
              <w:pStyle w:val="Compact"/>
              <w:jc w:val="left"/>
            </w:pPr>
            <w:r>
              <w:t xml:space="preserve">Abia nitens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Abia nitens</w:t>
            </w:r>
          </w:p>
        </w:tc>
      </w:tr>
      <w:tr>
        <w:tc>
          <w:tcPr/>
          <w:p>
            <w:pPr>
              <w:pStyle w:val="Compact"/>
              <w:jc w:val="left"/>
            </w:pPr>
            <w:r>
              <w:t xml:space="preserve">Abia sericea</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Abia sericea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367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104</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402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3314</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151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3481</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727</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25</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113</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461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3596</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191</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1829</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103</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348</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1892</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4208</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598</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106</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420</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3050</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19</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3845</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109</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200</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26</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4204</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2664</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147</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1390</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52</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3486</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83</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185</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436</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3811</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367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938</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3483</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697</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183</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47</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4835</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1793</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25</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1829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2306</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163</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4211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3566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598</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92</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3846</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372</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9</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4207</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318</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2664</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1548</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273</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3486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850</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144</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2025-07-07T16:27:52Z</w:t>
            </w:r>
          </w:p>
        </w:tc>
        <w:tc>
          <w:tcPr/>
          <w:p>
            <w:pPr>
              <w:pStyle w:val="Compact"/>
              <w:jc w:val="left"/>
            </w:pPr>
            <w:r>
              <w:t xml:space="preserve">note</w:t>
            </w:r>
          </w:p>
        </w:tc>
        <w:tc>
          <w:tcPr/>
          <w:p>
            <w:pPr>
              <w:pStyle w:val="Compact"/>
              <w:jc w:val="left"/>
            </w:pPr>
            <w:r>
              <w:t xml:space="preserve">source taxon name missing</w:t>
            </w:r>
          </w:p>
        </w:tc>
      </w:tr>
      <w:tr>
        <w:tc>
          <w:tcPr/>
          <w:p>
            <w:pPr>
              <w:pStyle w:val="Compact"/>
              <w:jc w:val="left"/>
            </w:pPr>
            <w:r>
              <w:t xml:space="preserve">2025-07-07T16:27:52Z</w:t>
            </w:r>
          </w:p>
        </w:tc>
        <w:tc>
          <w:tcPr/>
          <w:p>
            <w:pPr>
              <w:pStyle w:val="Compact"/>
              <w:jc w:val="left"/>
            </w:pPr>
            <w:r>
              <w:t xml:space="preserve">note</w:t>
            </w:r>
          </w:p>
        </w:tc>
        <w:tc>
          <w:tcPr/>
          <w:p>
            <w:pPr>
              <w:pStyle w:val="Compact"/>
              <w:jc w:val="left"/>
            </w:pPr>
            <w:r>
              <w:t xml:space="preserve">source taxon name missing</w:t>
            </w:r>
          </w:p>
        </w:tc>
      </w:tr>
      <w:tr>
        <w:tc>
          <w:tcPr/>
          <w:p>
            <w:pPr>
              <w:pStyle w:val="Compact"/>
              <w:jc w:val="left"/>
            </w:pPr>
            <w:r>
              <w:t xml:space="preserve">2025-07-07T16:27:52Z</w:t>
            </w:r>
          </w:p>
        </w:tc>
        <w:tc>
          <w:tcPr/>
          <w:p>
            <w:pPr>
              <w:pStyle w:val="Compact"/>
              <w:jc w:val="left"/>
            </w:pPr>
            <w:r>
              <w:t xml:space="preserve">note</w:t>
            </w:r>
          </w:p>
        </w:tc>
        <w:tc>
          <w:tcPr/>
          <w:p>
            <w:pPr>
              <w:pStyle w:val="Compact"/>
              <w:jc w:val="left"/>
            </w:pPr>
            <w:r>
              <w:t xml:space="preserve">source taxon name missing</w:t>
            </w:r>
          </w:p>
        </w:tc>
      </w:tr>
      <w:tr>
        <w:tc>
          <w:tcPr/>
          <w:p>
            <w:pPr>
              <w:pStyle w:val="Compact"/>
              <w:jc w:val="left"/>
            </w:pPr>
            <w:r>
              <w:t xml:space="preserve">2025-07-07T16:27:52Z</w:t>
            </w:r>
          </w:p>
        </w:tc>
        <w:tc>
          <w:tcPr/>
          <w:p>
            <w:pPr>
              <w:pStyle w:val="Compact"/>
              <w:jc w:val="left"/>
            </w:pPr>
            <w:r>
              <w:t xml:space="preserve">note</w:t>
            </w:r>
          </w:p>
        </w:tc>
        <w:tc>
          <w:tcPr/>
          <w:p>
            <w:pPr>
              <w:pStyle w:val="Compact"/>
              <w:jc w:val="left"/>
            </w:pPr>
            <w:r>
              <w:t xml:space="preserve">source taxon name missing</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malformed doi [NA]</w:t>
            </w:r>
          </w:p>
        </w:tc>
        <w:tc>
          <w:tcPr/>
          <w:p>
            <w:pPr>
              <w:pStyle w:val="Compact"/>
              <w:jc w:val="left"/>
            </w:pPr>
            <w:r>
              <w:t xml:space="preserve">412951</w:t>
            </w:r>
          </w:p>
        </w:tc>
      </w:tr>
      <w:tr>
        <w:tc>
          <w:tcPr/>
          <w:p>
            <w:pPr>
              <w:pStyle w:val="Compact"/>
              <w:jc w:val="left"/>
            </w:pPr>
            <w:r>
              <w:t xml:space="preserve">found malformed doi [Unpublished]</w:t>
            </w:r>
          </w:p>
        </w:tc>
        <w:tc>
          <w:tcPr/>
          <w:p>
            <w:pPr>
              <w:pStyle w:val="Compact"/>
              <w:jc w:val="left"/>
            </w:pPr>
            <w:r>
              <w:t xml:space="preserve">28058</w:t>
            </w:r>
          </w:p>
        </w:tc>
      </w:tr>
      <w:tr>
        <w:tc>
          <w:tcPr/>
          <w:p>
            <w:pPr>
              <w:pStyle w:val="Compact"/>
              <w:jc w:val="left"/>
            </w:pPr>
            <w:r>
              <w:t xml:space="preserve">found malformed doi [https://doi.org/10.1111/oik.08902; https://doi.org/10.1002/ecy.3712]</w:t>
            </w:r>
          </w:p>
        </w:tc>
        <w:tc>
          <w:tcPr/>
          <w:p>
            <w:pPr>
              <w:pStyle w:val="Compact"/>
              <w:jc w:val="left"/>
            </w:pPr>
            <w:r>
              <w:t xml:space="preserve">14526</w:t>
            </w:r>
          </w:p>
        </w:tc>
      </w:tr>
      <w:tr>
        <w:tc>
          <w:tcPr/>
          <w:p>
            <w:pPr>
              <w:pStyle w:val="Compact"/>
              <w:jc w:val="left"/>
            </w:pPr>
            <w:r>
              <w:t xml:space="preserve">found malformed doi [https://doi.org/10.1111/oik.07259; 10.1016/j.actao.2020.103551]</w:t>
            </w:r>
          </w:p>
        </w:tc>
        <w:tc>
          <w:tcPr/>
          <w:p>
            <w:pPr>
              <w:pStyle w:val="Compact"/>
              <w:jc w:val="left"/>
            </w:pPr>
            <w:r>
              <w:t xml:space="preserve">5511</w:t>
            </w:r>
          </w:p>
        </w:tc>
      </w:tr>
    </w:tbl>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JoseBSL/EuPPollNet&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JoseBSL/EuPPollNet) before being able to generate reviews (e.g., elton review JoseBSL/EuPPollNet), extract interaction claims (e.g., elton interactions JoseBSL/EuPPollNet), or list taxonomic names (e.g., elton names JoseBSL/EuPPollNet)</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(2025-07-07)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JoseBSL/EuPPollNet&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JoseBSL/EuPPollNet/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0" Target="https://github.com/JoseBSL/EuPPollNet"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JoseBSL%2FEuPPollNet"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JoseBSL/EuPPollNet&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JoseBSL/EuPPollNet/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0" Target="https://github.com/JoseBSL/EuPPollNet"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JoseBSL%2FEuPPollNet"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JoseBSL/EuPPollNet hash://md5/346321bf93ff80852d25f24efaafb18d</dc:title>
  <dc:creator>by Nomer, Elton and Preston, three naive review bots; review@globalbioticinteractions.org; https://globalbioticinteractions.org/contribute; https://github.com/JoseBSL/EuPPollNet/issues</dc:creator>
  <cp:keywords>biodiversity informatics, ecology, species interactions, biotic interactions, automated manuscripts, taxonomic names, taxonomic name alignment, biology</cp:keywords>
  <dcterms:created xsi:type="dcterms:W3CDTF">2025-07-07T16:55:06Z</dcterms:created>
  <dcterms:modified xsi:type="dcterms:W3CDTF">2025-07-07T16:55:06Z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JoseBSL/EuPPollNet, has fingerprint hash://md5/346321bf93ff80852d25f24efaafb18d, is 279MiB in size and contains 623,476 interaction with 1 unique type of association (e.g., pollinatedBy) between 1,543 primary taxon (e.g., Helianthus annuus) and 2,668 associated taxon (e.g., Apis mellifera).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2025-07-07</vt:lpwstr>
  </property>
  <property fmtid="{D5CDD505-2E9C-101B-9397-08002B2CF9AE}" pid="5" name="reference-section-title">
    <vt:lpwstr>References</vt:lpwstr>
  </property>
</Properties>
</file>