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globalbioticinteractions/bpbm-ent</w:t>
      </w:r>
      <w:r>
        <w:t xml:space="preserve"> </w:t>
      </w:r>
      <w:r>
        <w:t xml:space="preserve">hash://md5/7d8a51c342eb3f0b4c8bd61bff8196bd</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https://github.com/globalbioticinteractions/bpbm-ent/issues</w:t>
      </w:r>
    </w:p>
    <w:p>
      <w:pPr>
        <w:pStyle w:val="Date"/>
      </w:pPr>
      <w:r>
        <w:t xml:space="preserve">2025-04-10</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globalbioticinteractions/bpbm-ent,</w:t>
      </w:r>
      <w:r>
        <w:t xml:space="preserve"> </w:t>
      </w:r>
      <w:r>
        <w:t xml:space="preserve">has</w:t>
      </w:r>
      <w:r>
        <w:t xml:space="preserve"> </w:t>
      </w:r>
      <w:r>
        <w:t xml:space="preserve">fingerprint</w:t>
      </w:r>
      <w:r>
        <w:t xml:space="preserve"> </w:t>
      </w:r>
      <w:r>
        <w:t xml:space="preserve">hash://md5/7d8a51c342eb3f0b4c8bd61bff8196bd,</w:t>
      </w:r>
      <w:r>
        <w:t xml:space="preserve"> </w:t>
      </w:r>
      <w:r>
        <w:t xml:space="preserve">is</w:t>
      </w:r>
      <w:r>
        <w:t xml:space="preserve"> </w:t>
      </w:r>
      <w:r>
        <w:t xml:space="preserve">151MiB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26,438</w:t>
      </w:r>
      <w:r>
        <w:t xml:space="preserve"> </w:t>
      </w:r>
      <w:r>
        <w:t xml:space="preserve">interaction</w:t>
      </w:r>
      <w:r>
        <w:t xml:space="preserve"> </w:t>
      </w:r>
      <w:r>
        <w:t xml:space="preserve">with</w:t>
      </w:r>
      <w:r>
        <w:t xml:space="preserve"> </w:t>
      </w:r>
      <w:r>
        <w:t xml:space="preserve">3</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adjacentTo)</w:t>
      </w:r>
      <w:r>
        <w:t xml:space="preserve"> </w:t>
      </w:r>
      <w:r>
        <w:t xml:space="preserve">between</w:t>
      </w:r>
      <w:r>
        <w:t xml:space="preserve"> </w:t>
      </w:r>
      <w:r>
        <w:t xml:space="preserve">8,301</w:t>
      </w:r>
      <w:r>
        <w:t xml:space="preserve"> </w:t>
      </w:r>
      <w:r>
        <w:t xml:space="preserve">primary</w:t>
      </w:r>
      <w:r>
        <w:t xml:space="preserve"> </w:t>
      </w:r>
      <w:r>
        <w:t xml:space="preserve">taxon</w:t>
      </w:r>
      <w:r>
        <w:t xml:space="preserve"> </w:t>
      </w:r>
      <w:r>
        <w:t xml:space="preserve">(e.g.,</w:t>
      </w:r>
      <w:r>
        <w:t xml:space="preserve"> </w:t>
      </w:r>
      <w:r>
        <w:t xml:space="preserve">Fungi)</w:t>
      </w:r>
      <w:r>
        <w:t xml:space="preserve"> </w:t>
      </w:r>
      <w:r>
        <w:t xml:space="preserve">and</w:t>
      </w:r>
      <w:r>
        <w:t xml:space="preserve"> </w:t>
      </w:r>
      <w:r>
        <w:t xml:space="preserve">14,743</w:t>
      </w:r>
      <w:r>
        <w:t xml:space="preserve"> </w:t>
      </w:r>
      <w:r>
        <w:t xml:space="preserve">associated</w:t>
      </w:r>
      <w:r>
        <w:t xml:space="preserve"> </w:t>
      </w:r>
      <w:r>
        <w:t xml:space="preserve">taxon</w:t>
      </w:r>
      <w:r>
        <w:t xml:space="preserve"> </w:t>
      </w:r>
      <w:r>
        <w:t xml:space="preserve">(e.g.,</w:t>
      </w:r>
      <w:r>
        <w:t xml:space="preserve"> </w:t>
      </w:r>
      <w:r>
        <w:t xml:space="preserve">rocks).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Bernice Pauahi Bishop Museum, J. Linsley Gressitt Center for Research in Entomology https://github.com/globalbioticinteractions/bpbm-ent/archive/c085398dddd36f8a1169b9cf57de2a572229341b.zip 2025-04-04T23:27:14.882Z hash://md5/7d8a51c342eb3f0b4c8bd61bff8196bd</w:t>
      </w:r>
    </w:p>
    <w:p>
      <w:pPr>
        <w:pStyle w:val="FirstParagraph"/>
      </w:pPr>
      <w:r>
        <w:t xml:space="preserve">For additional metadata related to this dataset, please visit</w:t>
      </w:r>
      <w:r>
        <w:t xml:space="preserve"> </w:t>
      </w:r>
      <w:hyperlink r:id="rId20">
        <w:r>
          <w:rPr>
            <w:rStyle w:val="Hyperlink"/>
          </w:rPr>
          <w:t xml:space="preserve">https://github.com/globalbioticinteractions/bpbm-ent</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151MiB) under review </w:t>
      </w:r>
      <w:r>
        <w:br/>
      </w:r>
      <w:r>
        <w:rPr>
          <w:rStyle w:val="VerbatimChar"/>
        </w:rPr>
        <w:t xml:space="preserve">elton pull globalbioticinteractions/bpbm-ent</w:t>
      </w:r>
      <w:r>
        <w:br/>
      </w:r>
      <w:r>
        <w:br/>
      </w:r>
      <w:r>
        <w:rPr>
          <w:rStyle w:val="VerbatimChar"/>
        </w:rPr>
        <w:t xml:space="preserve"># generate review notes</w:t>
      </w:r>
      <w:r>
        <w:br/>
      </w:r>
      <w:r>
        <w:rPr>
          <w:rStyle w:val="VerbatimChar"/>
        </w:rPr>
        <w:t xml:space="preserve">elton review globalbioticinteractions/bpbm-ent\</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globalbioticinteractions/bpbm-ent\</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globalbioticinteractions/bpbm-ent\</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globalbioticinteractions/bpbm-ent, has fingerprint hash://md5/7d8a51c342eb3f0b4c8bd61bff8196bd, is 151MiB in size and contains 26,438 interaction with 3 unique types of associations (e.g., adjacentTo) between 8,301 primary taxon (e.g., Fungi) and 14,743 associated taxon (e.g., rocks).</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Portulaca pilosa subsp. pilosa</w:t>
            </w:r>
          </w:p>
        </w:tc>
        <w:tc>
          <w:tcPr/>
          <w:p>
            <w:pPr>
              <w:pStyle w:val="Compact"/>
              <w:jc w:val="left"/>
            </w:pPr>
            <w:r>
              <w:t xml:space="preserve">adjacentTo</w:t>
            </w:r>
          </w:p>
        </w:tc>
        <w:tc>
          <w:tcPr/>
          <w:p>
            <w:pPr>
              <w:pStyle w:val="Compact"/>
              <w:jc w:val="left"/>
            </w:pPr>
            <w:r>
              <w:t xml:space="preserve">rock wall</w:t>
            </w:r>
          </w:p>
        </w:tc>
        <w:tc>
          <w:tcPr/>
          <w:p>
            <w:pPr>
              <w:pStyle w:val="Compact"/>
              <w:jc w:val="left"/>
            </w:pPr>
            <w:r>
              <w:t xml:space="preserve">704fb80e-c15a-4740-b8cf-0007cb58bb00</w:t>
            </w:r>
          </w:p>
        </w:tc>
      </w:tr>
      <w:tr>
        <w:tc>
          <w:tcPr/>
          <w:p>
            <w:pPr>
              <w:pStyle w:val="Compact"/>
              <w:jc w:val="left"/>
            </w:pPr>
            <w:r>
              <w:t xml:space="preserve">Pneophyllum minutula</w:t>
            </w:r>
          </w:p>
        </w:tc>
        <w:tc>
          <w:tcPr/>
          <w:p>
            <w:pPr>
              <w:pStyle w:val="Compact"/>
              <w:jc w:val="left"/>
            </w:pPr>
            <w:r>
              <w:t xml:space="preserve">adjacentTo</w:t>
            </w:r>
          </w:p>
        </w:tc>
        <w:tc>
          <w:tcPr/>
          <w:p>
            <w:pPr>
              <w:pStyle w:val="Compact"/>
              <w:jc w:val="left"/>
            </w:pPr>
            <w:r>
              <w:t xml:space="preserve">Valonia</w:t>
            </w:r>
          </w:p>
        </w:tc>
        <w:tc>
          <w:tcPr/>
          <w:p>
            <w:pPr>
              <w:pStyle w:val="Compact"/>
              <w:jc w:val="left"/>
            </w:pPr>
            <w:r>
              <w:t xml:space="preserve">dac03d2c-b339-4bf3-a451-0007d1720242</w:t>
            </w:r>
          </w:p>
        </w:tc>
      </w:tr>
      <w:tr>
        <w:tc>
          <w:tcPr/>
          <w:p>
            <w:pPr>
              <w:pStyle w:val="Compact"/>
              <w:jc w:val="left"/>
            </w:pPr>
            <w:r>
              <w:t xml:space="preserve">Neraudia ovata</w:t>
            </w:r>
          </w:p>
        </w:tc>
        <w:tc>
          <w:tcPr/>
          <w:p>
            <w:pPr>
              <w:pStyle w:val="Compact"/>
              <w:jc w:val="left"/>
            </w:pPr>
            <w:r>
              <w:t xml:space="preserve">adjacentTo</w:t>
            </w:r>
          </w:p>
        </w:tc>
        <w:tc>
          <w:tcPr/>
          <w:p>
            <w:pPr>
              <w:pStyle w:val="Compact"/>
              <w:jc w:val="left"/>
            </w:pPr>
            <w:r>
              <w:t xml:space="preserve">dry scoria.</w:t>
            </w:r>
          </w:p>
        </w:tc>
        <w:tc>
          <w:tcPr/>
          <w:p>
            <w:pPr>
              <w:pStyle w:val="Compact"/>
              <w:jc w:val="left"/>
            </w:pPr>
            <w:r>
              <w:t xml:space="preserve">6aba83fd-07a5-4b43-b590-000919dfde70</w:t>
            </w:r>
          </w:p>
        </w:tc>
      </w:tr>
      <w:tr>
        <w:tc>
          <w:tcPr/>
          <w:p>
            <w:pPr>
              <w:pStyle w:val="Compact"/>
              <w:jc w:val="left"/>
            </w:pPr>
            <w:r>
              <w:t xml:space="preserve">Morinda latibractea</w:t>
            </w:r>
          </w:p>
        </w:tc>
        <w:tc>
          <w:tcPr/>
          <w:p>
            <w:pPr>
              <w:pStyle w:val="Compact"/>
              <w:jc w:val="left"/>
            </w:pPr>
            <w:r>
              <w:t xml:space="preserve">adjacentTo</w:t>
            </w:r>
          </w:p>
        </w:tc>
        <w:tc>
          <w:tcPr/>
          <w:p>
            <w:pPr>
              <w:pStyle w:val="Compact"/>
              <w:jc w:val="left"/>
            </w:pPr>
            <w:r>
              <w:t xml:space="preserve">islet cliffs</w:t>
            </w:r>
          </w:p>
        </w:tc>
        <w:tc>
          <w:tcPr/>
          <w:p>
            <w:pPr>
              <w:pStyle w:val="Compact"/>
              <w:jc w:val="left"/>
            </w:pPr>
            <w:r>
              <w:t xml:space="preserve">3bc0f2b6-75b2-43f9-8f17-000b77fd5c55</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adjacentTo</w:t>
            </w:r>
          </w:p>
        </w:tc>
        <w:tc>
          <w:tcPr/>
          <w:p>
            <w:pPr>
              <w:pStyle w:val="Compact"/>
              <w:jc w:val="left"/>
            </w:pPr>
            <w:r>
              <w:t xml:space="preserve">25094</w:t>
            </w:r>
          </w:p>
        </w:tc>
      </w:tr>
      <w:tr>
        <w:tc>
          <w:tcPr/>
          <w:p>
            <w:pPr>
              <w:pStyle w:val="Compact"/>
              <w:jc w:val="left"/>
            </w:pPr>
            <w:r>
              <w:t xml:space="preserve">interactsWith</w:t>
            </w:r>
          </w:p>
        </w:tc>
        <w:tc>
          <w:tcPr/>
          <w:p>
            <w:pPr>
              <w:pStyle w:val="Compact"/>
              <w:jc w:val="left"/>
            </w:pPr>
            <w:r>
              <w:t xml:space="preserve">1203</w:t>
            </w:r>
          </w:p>
        </w:tc>
      </w:tr>
      <w:tr>
        <w:tc>
          <w:tcPr/>
          <w:p>
            <w:pPr>
              <w:pStyle w:val="Compact"/>
              <w:jc w:val="left"/>
            </w:pPr>
            <w:r>
              <w:t xml:space="preserve">hasHost</w:t>
            </w:r>
          </w:p>
        </w:tc>
        <w:tc>
          <w:tcPr/>
          <w:p>
            <w:pPr>
              <w:pStyle w:val="Compact"/>
              <w:jc w:val="left"/>
            </w:pPr>
            <w:r>
              <w:t xml:space="preserve">141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Fungi</w:t>
            </w:r>
          </w:p>
        </w:tc>
        <w:tc>
          <w:tcPr/>
          <w:p>
            <w:pPr>
              <w:pStyle w:val="Compact"/>
              <w:jc w:val="left"/>
            </w:pPr>
            <w:r>
              <w:t xml:space="preserve">320</w:t>
            </w:r>
          </w:p>
        </w:tc>
      </w:tr>
      <w:tr>
        <w:tc>
          <w:tcPr/>
          <w:p>
            <w:pPr>
              <w:pStyle w:val="Compact"/>
              <w:jc w:val="left"/>
            </w:pPr>
            <w:r>
              <w:t xml:space="preserve">Bryophyta</w:t>
            </w:r>
          </w:p>
        </w:tc>
        <w:tc>
          <w:tcPr/>
          <w:p>
            <w:pPr>
              <w:pStyle w:val="Compact"/>
              <w:jc w:val="left"/>
            </w:pPr>
            <w:r>
              <w:t xml:space="preserve">175</w:t>
            </w:r>
          </w:p>
        </w:tc>
      </w:tr>
      <w:tr>
        <w:tc>
          <w:tcPr/>
          <w:p>
            <w:pPr>
              <w:pStyle w:val="Compact"/>
              <w:jc w:val="left"/>
            </w:pPr>
            <w:r>
              <w:t xml:space="preserve">Korthalsella complanata</w:t>
            </w:r>
          </w:p>
        </w:tc>
        <w:tc>
          <w:tcPr/>
          <w:p>
            <w:pPr>
              <w:pStyle w:val="Compact"/>
              <w:jc w:val="left"/>
            </w:pPr>
            <w:r>
              <w:t xml:space="preserve">149</w:t>
            </w:r>
          </w:p>
        </w:tc>
      </w:tr>
      <w:tr>
        <w:tc>
          <w:tcPr/>
          <w:p>
            <w:pPr>
              <w:pStyle w:val="Compact"/>
              <w:jc w:val="left"/>
            </w:pPr>
            <w:r>
              <w:t xml:space="preserve">Padina</w:t>
            </w:r>
          </w:p>
        </w:tc>
        <w:tc>
          <w:tcPr/>
          <w:p>
            <w:pPr>
              <w:pStyle w:val="Compact"/>
              <w:jc w:val="left"/>
            </w:pPr>
            <w:r>
              <w:t xml:space="preserve">110</w:t>
            </w:r>
          </w:p>
        </w:tc>
      </w:tr>
      <w:tr>
        <w:tc>
          <w:tcPr/>
          <w:p>
            <w:pPr>
              <w:pStyle w:val="Compact"/>
              <w:jc w:val="left"/>
            </w:pPr>
            <w:r>
              <w:t xml:space="preserve">Halimeda opuntia</w:t>
            </w:r>
          </w:p>
        </w:tc>
        <w:tc>
          <w:tcPr/>
          <w:p>
            <w:pPr>
              <w:pStyle w:val="Compact"/>
              <w:jc w:val="left"/>
            </w:pPr>
            <w:r>
              <w:t xml:space="preserve">100</w:t>
            </w:r>
          </w:p>
        </w:tc>
      </w:tr>
      <w:tr>
        <w:tc>
          <w:tcPr/>
          <w:p>
            <w:pPr>
              <w:pStyle w:val="Compact"/>
              <w:jc w:val="left"/>
            </w:pPr>
            <w:r>
              <w:t xml:space="preserve">Gracilaria salicornia</w:t>
            </w:r>
          </w:p>
        </w:tc>
        <w:tc>
          <w:tcPr/>
          <w:p>
            <w:pPr>
              <w:pStyle w:val="Compact"/>
              <w:jc w:val="left"/>
            </w:pPr>
            <w:r>
              <w:t xml:space="preserve">92</w:t>
            </w:r>
          </w:p>
        </w:tc>
      </w:tr>
      <w:tr>
        <w:tc>
          <w:tcPr/>
          <w:p>
            <w:pPr>
              <w:pStyle w:val="Compact"/>
              <w:jc w:val="left"/>
            </w:pPr>
            <w:r>
              <w:t xml:space="preserve">Lepisorus thunbergianus</w:t>
            </w:r>
          </w:p>
        </w:tc>
        <w:tc>
          <w:tcPr/>
          <w:p>
            <w:pPr>
              <w:pStyle w:val="Compact"/>
              <w:jc w:val="left"/>
            </w:pPr>
            <w:r>
              <w:t xml:space="preserve">81</w:t>
            </w:r>
          </w:p>
        </w:tc>
      </w:tr>
      <w:tr>
        <w:tc>
          <w:tcPr/>
          <w:p>
            <w:pPr>
              <w:pStyle w:val="Compact"/>
              <w:jc w:val="left"/>
            </w:pPr>
            <w:r>
              <w:t xml:space="preserve">Sargassum</w:t>
            </w:r>
          </w:p>
        </w:tc>
        <w:tc>
          <w:tcPr/>
          <w:p>
            <w:pPr>
              <w:pStyle w:val="Compact"/>
              <w:jc w:val="left"/>
            </w:pPr>
            <w:r>
              <w:t xml:space="preserve">80</w:t>
            </w:r>
          </w:p>
        </w:tc>
      </w:tr>
      <w:tr>
        <w:tc>
          <w:tcPr/>
          <w:p>
            <w:pPr>
              <w:pStyle w:val="Compact"/>
              <w:jc w:val="left"/>
            </w:pPr>
            <w:r>
              <w:t xml:space="preserve">Turbinaria ornata</w:t>
            </w:r>
          </w:p>
        </w:tc>
        <w:tc>
          <w:tcPr/>
          <w:p>
            <w:pPr>
              <w:pStyle w:val="Compact"/>
              <w:jc w:val="left"/>
            </w:pPr>
            <w:r>
              <w:t xml:space="preserve">79</w:t>
            </w:r>
          </w:p>
        </w:tc>
      </w:tr>
      <w:tr>
        <w:tc>
          <w:tcPr/>
          <w:p>
            <w:pPr>
              <w:pStyle w:val="Compact"/>
              <w:jc w:val="left"/>
            </w:pPr>
            <w:r>
              <w:t xml:space="preserve">Pandanus tectorius</w:t>
            </w:r>
          </w:p>
        </w:tc>
        <w:tc>
          <w:tcPr/>
          <w:p>
            <w:pPr>
              <w:pStyle w:val="Compact"/>
              <w:jc w:val="left"/>
            </w:pPr>
            <w:r>
              <w:t xml:space="preserve">72</w:t>
            </w:r>
          </w:p>
        </w:tc>
      </w:tr>
      <w:tr>
        <w:tc>
          <w:tcPr/>
          <w:p>
            <w:pPr>
              <w:pStyle w:val="Compact"/>
              <w:jc w:val="left"/>
            </w:pPr>
            <w:r>
              <w:t xml:space="preserve">Hydroclathrus clathratus</w:t>
            </w:r>
          </w:p>
        </w:tc>
        <w:tc>
          <w:tcPr/>
          <w:p>
            <w:pPr>
              <w:pStyle w:val="Compact"/>
              <w:jc w:val="left"/>
            </w:pPr>
            <w:r>
              <w:t xml:space="preserve">72</w:t>
            </w:r>
          </w:p>
        </w:tc>
      </w:tr>
      <w:tr>
        <w:tc>
          <w:tcPr/>
          <w:p>
            <w:pPr>
              <w:pStyle w:val="Compact"/>
              <w:jc w:val="left"/>
            </w:pPr>
            <w:r>
              <w:t xml:space="preserve">Cassytha filiformis</w:t>
            </w:r>
          </w:p>
        </w:tc>
        <w:tc>
          <w:tcPr/>
          <w:p>
            <w:pPr>
              <w:pStyle w:val="Compact"/>
              <w:jc w:val="left"/>
            </w:pPr>
            <w:r>
              <w:t xml:space="preserve">71</w:t>
            </w:r>
          </w:p>
        </w:tc>
      </w:tr>
      <w:tr>
        <w:tc>
          <w:tcPr/>
          <w:p>
            <w:pPr>
              <w:pStyle w:val="Compact"/>
              <w:jc w:val="left"/>
            </w:pPr>
            <w:r>
              <w:t xml:space="preserve">Psilotum complanatum</w:t>
            </w:r>
          </w:p>
        </w:tc>
        <w:tc>
          <w:tcPr/>
          <w:p>
            <w:pPr>
              <w:pStyle w:val="Compact"/>
              <w:jc w:val="left"/>
            </w:pPr>
            <w:r>
              <w:t xml:space="preserve">60</w:t>
            </w:r>
          </w:p>
        </w:tc>
      </w:tr>
      <w:tr>
        <w:tc>
          <w:tcPr/>
          <w:p>
            <w:pPr>
              <w:pStyle w:val="Compact"/>
              <w:jc w:val="left"/>
            </w:pPr>
            <w:r>
              <w:t xml:space="preserve">Polypodium pellucidum</w:t>
            </w:r>
          </w:p>
        </w:tc>
        <w:tc>
          <w:tcPr/>
          <w:p>
            <w:pPr>
              <w:pStyle w:val="Compact"/>
              <w:jc w:val="left"/>
            </w:pPr>
            <w:r>
              <w:t xml:space="preserve">59</w:t>
            </w:r>
          </w:p>
        </w:tc>
      </w:tr>
      <w:tr>
        <w:tc>
          <w:tcPr/>
          <w:p>
            <w:pPr>
              <w:pStyle w:val="Compact"/>
              <w:jc w:val="left"/>
            </w:pPr>
            <w:r>
              <w:t xml:space="preserve">Lobophora variegata</w:t>
            </w:r>
          </w:p>
        </w:tc>
        <w:tc>
          <w:tcPr/>
          <w:p>
            <w:pPr>
              <w:pStyle w:val="Compact"/>
              <w:jc w:val="left"/>
            </w:pPr>
            <w:r>
              <w:t xml:space="preserve">58</w:t>
            </w:r>
          </w:p>
        </w:tc>
      </w:tr>
      <w:tr>
        <w:tc>
          <w:tcPr/>
          <w:p>
            <w:pPr>
              <w:pStyle w:val="Compact"/>
              <w:jc w:val="left"/>
            </w:pPr>
            <w:r>
              <w:t xml:space="preserve">Asplenium nidus</w:t>
            </w:r>
          </w:p>
        </w:tc>
        <w:tc>
          <w:tcPr/>
          <w:p>
            <w:pPr>
              <w:pStyle w:val="Compact"/>
              <w:jc w:val="left"/>
            </w:pPr>
            <w:r>
              <w:t xml:space="preserve">58</w:t>
            </w:r>
          </w:p>
        </w:tc>
      </w:tr>
      <w:tr>
        <w:tc>
          <w:tcPr/>
          <w:p>
            <w:pPr>
              <w:pStyle w:val="Compact"/>
              <w:jc w:val="left"/>
            </w:pPr>
            <w:r>
              <w:t xml:space="preserve">Psilotum nudum</w:t>
            </w:r>
          </w:p>
        </w:tc>
        <w:tc>
          <w:tcPr/>
          <w:p>
            <w:pPr>
              <w:pStyle w:val="Compact"/>
              <w:jc w:val="left"/>
            </w:pPr>
            <w:r>
              <w:t xml:space="preserve">57</w:t>
            </w:r>
          </w:p>
        </w:tc>
      </w:tr>
      <w:tr>
        <w:tc>
          <w:tcPr/>
          <w:p>
            <w:pPr>
              <w:pStyle w:val="Compact"/>
              <w:jc w:val="left"/>
            </w:pPr>
            <w:r>
              <w:t xml:space="preserve">Dictyota</w:t>
            </w:r>
          </w:p>
        </w:tc>
        <w:tc>
          <w:tcPr/>
          <w:p>
            <w:pPr>
              <w:pStyle w:val="Compact"/>
              <w:jc w:val="left"/>
            </w:pPr>
            <w:r>
              <w:t xml:space="preserve">57</w:t>
            </w:r>
          </w:p>
        </w:tc>
      </w:tr>
      <w:tr>
        <w:tc>
          <w:tcPr/>
          <w:p>
            <w:pPr>
              <w:pStyle w:val="Compact"/>
              <w:jc w:val="left"/>
            </w:pPr>
            <w:r>
              <w:t xml:space="preserve">Sida fallax</w:t>
            </w:r>
          </w:p>
        </w:tc>
        <w:tc>
          <w:tcPr/>
          <w:p>
            <w:pPr>
              <w:pStyle w:val="Compact"/>
              <w:jc w:val="left"/>
            </w:pPr>
            <w:r>
              <w:t xml:space="preserve">55</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rocks</w:t>
            </w:r>
          </w:p>
        </w:tc>
        <w:tc>
          <w:tcPr/>
          <w:p>
            <w:pPr>
              <w:pStyle w:val="Compact"/>
              <w:jc w:val="left"/>
            </w:pPr>
            <w:r>
              <w:t xml:space="preserve">359</w:t>
            </w:r>
          </w:p>
        </w:tc>
      </w:tr>
      <w:tr>
        <w:tc>
          <w:tcPr/>
          <w:p>
            <w:pPr>
              <w:pStyle w:val="Compact"/>
              <w:jc w:val="left"/>
            </w:pPr>
            <w:r>
              <w:t xml:space="preserve">rocks.</w:t>
            </w:r>
          </w:p>
        </w:tc>
        <w:tc>
          <w:tcPr/>
          <w:p>
            <w:pPr>
              <w:pStyle w:val="Compact"/>
              <w:jc w:val="left"/>
            </w:pPr>
            <w:r>
              <w:t xml:space="preserve">237</w:t>
            </w:r>
          </w:p>
        </w:tc>
      </w:tr>
      <w:tr>
        <w:tc>
          <w:tcPr/>
          <w:p>
            <w:pPr>
              <w:pStyle w:val="Compact"/>
              <w:jc w:val="left"/>
            </w:pPr>
            <w:r>
              <w:t xml:space="preserve">ground</w:t>
            </w:r>
          </w:p>
        </w:tc>
        <w:tc>
          <w:tcPr/>
          <w:p>
            <w:pPr>
              <w:pStyle w:val="Compact"/>
              <w:jc w:val="left"/>
            </w:pPr>
            <w:r>
              <w:t xml:space="preserve">180</w:t>
            </w:r>
          </w:p>
        </w:tc>
      </w:tr>
      <w:tr>
        <w:tc>
          <w:tcPr/>
          <w:p>
            <w:pPr>
              <w:pStyle w:val="Compact"/>
              <w:jc w:val="left"/>
            </w:pPr>
            <w:r>
              <w:t xml:space="preserve">tree trunk</w:t>
            </w:r>
          </w:p>
        </w:tc>
        <w:tc>
          <w:tcPr/>
          <w:p>
            <w:pPr>
              <w:pStyle w:val="Compact"/>
              <w:jc w:val="left"/>
            </w:pPr>
            <w:r>
              <w:t xml:space="preserve">178</w:t>
            </w:r>
          </w:p>
        </w:tc>
      </w:tr>
      <w:tr>
        <w:tc>
          <w:tcPr/>
          <w:p>
            <w:pPr>
              <w:pStyle w:val="Compact"/>
              <w:jc w:val="left"/>
            </w:pPr>
            <w:r>
              <w:t xml:space="preserve">trees</w:t>
            </w:r>
          </w:p>
        </w:tc>
        <w:tc>
          <w:tcPr/>
          <w:p>
            <w:pPr>
              <w:pStyle w:val="Compact"/>
              <w:jc w:val="left"/>
            </w:pPr>
            <w:r>
              <w:t xml:space="preserve">176</w:t>
            </w:r>
          </w:p>
        </w:tc>
      </w:tr>
      <w:tr>
        <w:tc>
          <w:tcPr/>
          <w:p>
            <w:pPr>
              <w:pStyle w:val="Compact"/>
              <w:jc w:val="left"/>
            </w:pPr>
            <w:r>
              <w:t xml:space="preserve">rocks in the subtidal zone.</w:t>
            </w:r>
          </w:p>
        </w:tc>
        <w:tc>
          <w:tcPr/>
          <w:p>
            <w:pPr>
              <w:pStyle w:val="Compact"/>
              <w:jc w:val="left"/>
            </w:pPr>
            <w:r>
              <w:t xml:space="preserve">137</w:t>
            </w:r>
          </w:p>
        </w:tc>
      </w:tr>
      <w:tr>
        <w:tc>
          <w:tcPr/>
          <w:p>
            <w:pPr>
              <w:pStyle w:val="Compact"/>
              <w:jc w:val="left"/>
            </w:pPr>
            <w:r>
              <w:t xml:space="preserve">dead coral rock.</w:t>
            </w:r>
          </w:p>
        </w:tc>
        <w:tc>
          <w:tcPr/>
          <w:p>
            <w:pPr>
              <w:pStyle w:val="Compact"/>
              <w:jc w:val="left"/>
            </w:pPr>
            <w:r>
              <w:t xml:space="preserve">135</w:t>
            </w:r>
          </w:p>
        </w:tc>
      </w:tr>
      <w:tr>
        <w:tc>
          <w:tcPr/>
          <w:p>
            <w:pPr>
              <w:pStyle w:val="Compact"/>
              <w:jc w:val="left"/>
            </w:pPr>
            <w:r>
              <w:t xml:space="preserve">tree</w:t>
            </w:r>
          </w:p>
        </w:tc>
        <w:tc>
          <w:tcPr/>
          <w:p>
            <w:pPr>
              <w:pStyle w:val="Compact"/>
              <w:jc w:val="left"/>
            </w:pPr>
            <w:r>
              <w:t xml:space="preserve">128</w:t>
            </w:r>
          </w:p>
        </w:tc>
      </w:tr>
      <w:tr>
        <w:tc>
          <w:tcPr/>
          <w:p>
            <w:pPr>
              <w:pStyle w:val="Compact"/>
              <w:jc w:val="left"/>
            </w:pPr>
            <w:r>
              <w:t xml:space="preserve">Metrosideros</w:t>
            </w:r>
          </w:p>
        </w:tc>
        <w:tc>
          <w:tcPr/>
          <w:p>
            <w:pPr>
              <w:pStyle w:val="Compact"/>
              <w:jc w:val="left"/>
            </w:pPr>
            <w:r>
              <w:t xml:space="preserve">125</w:t>
            </w:r>
          </w:p>
        </w:tc>
      </w:tr>
      <w:tr>
        <w:tc>
          <w:tcPr/>
          <w:p>
            <w:pPr>
              <w:pStyle w:val="Compact"/>
              <w:jc w:val="left"/>
            </w:pPr>
            <w:r>
              <w:t xml:space="preserve">reef</w:t>
            </w:r>
          </w:p>
        </w:tc>
        <w:tc>
          <w:tcPr/>
          <w:p>
            <w:pPr>
              <w:pStyle w:val="Compact"/>
              <w:jc w:val="left"/>
            </w:pPr>
            <w:r>
              <w:t xml:space="preserve">112</w:t>
            </w:r>
          </w:p>
        </w:tc>
      </w:tr>
      <w:tr>
        <w:tc>
          <w:tcPr/>
          <w:p>
            <w:pPr>
              <w:pStyle w:val="Compact"/>
              <w:jc w:val="left"/>
            </w:pPr>
            <w:r>
              <w:t xml:space="preserve">rock</w:t>
            </w:r>
          </w:p>
        </w:tc>
        <w:tc>
          <w:tcPr/>
          <w:p>
            <w:pPr>
              <w:pStyle w:val="Compact"/>
              <w:jc w:val="left"/>
            </w:pPr>
            <w:r>
              <w:t xml:space="preserve">105</w:t>
            </w:r>
          </w:p>
        </w:tc>
      </w:tr>
      <w:tr>
        <w:tc>
          <w:tcPr/>
          <w:p>
            <w:pPr>
              <w:pStyle w:val="Compact"/>
              <w:jc w:val="left"/>
            </w:pPr>
            <w:r>
              <w:t xml:space="preserve">tree trunks</w:t>
            </w:r>
          </w:p>
        </w:tc>
        <w:tc>
          <w:tcPr/>
          <w:p>
            <w:pPr>
              <w:pStyle w:val="Compact"/>
              <w:jc w:val="left"/>
            </w:pPr>
            <w:r>
              <w:t xml:space="preserve">90</w:t>
            </w:r>
          </w:p>
        </w:tc>
      </w:tr>
      <w:tr>
        <w:tc>
          <w:tcPr/>
          <w:p>
            <w:pPr>
              <w:pStyle w:val="Compact"/>
              <w:jc w:val="left"/>
            </w:pPr>
            <w:r>
              <w:t xml:space="preserve">mossy tree trunk</w:t>
            </w:r>
          </w:p>
        </w:tc>
        <w:tc>
          <w:tcPr/>
          <w:p>
            <w:pPr>
              <w:pStyle w:val="Compact"/>
              <w:jc w:val="left"/>
            </w:pPr>
            <w:r>
              <w:t xml:space="preserve">88</w:t>
            </w:r>
          </w:p>
        </w:tc>
      </w:tr>
      <w:tr>
        <w:tc>
          <w:tcPr/>
          <w:p>
            <w:pPr>
              <w:pStyle w:val="Compact"/>
              <w:jc w:val="left"/>
            </w:pPr>
            <w:r>
              <w:t xml:space="preserve">ridge</w:t>
            </w:r>
          </w:p>
        </w:tc>
        <w:tc>
          <w:tcPr/>
          <w:p>
            <w:pPr>
              <w:pStyle w:val="Compact"/>
              <w:jc w:val="left"/>
            </w:pPr>
            <w:r>
              <w:t xml:space="preserve">81</w:t>
            </w:r>
          </w:p>
        </w:tc>
      </w:tr>
      <w:tr>
        <w:tc>
          <w:tcPr/>
          <w:p>
            <w:pPr>
              <w:pStyle w:val="Compact"/>
              <w:jc w:val="left"/>
            </w:pPr>
            <w:r>
              <w:t xml:space="preserve">shaded</w:t>
            </w:r>
          </w:p>
        </w:tc>
        <w:tc>
          <w:tcPr/>
          <w:p>
            <w:pPr>
              <w:pStyle w:val="Compact"/>
              <w:jc w:val="left"/>
            </w:pPr>
            <w:r>
              <w:t xml:space="preserve">73</w:t>
            </w:r>
          </w:p>
        </w:tc>
      </w:tr>
      <w:tr>
        <w:tc>
          <w:tcPr/>
          <w:p>
            <w:pPr>
              <w:pStyle w:val="Compact"/>
              <w:jc w:val="left"/>
            </w:pPr>
            <w:r>
              <w:t xml:space="preserve">shrub</w:t>
            </w:r>
          </w:p>
        </w:tc>
        <w:tc>
          <w:tcPr/>
          <w:p>
            <w:pPr>
              <w:pStyle w:val="Compact"/>
              <w:jc w:val="left"/>
            </w:pPr>
            <w:r>
              <w:t xml:space="preserve">72</w:t>
            </w:r>
          </w:p>
        </w:tc>
      </w:tr>
      <w:tr>
        <w:tc>
          <w:tcPr/>
          <w:p>
            <w:pPr>
              <w:pStyle w:val="Compact"/>
              <w:jc w:val="left"/>
            </w:pPr>
            <w:r>
              <w:t xml:space="preserve">coral</w:t>
            </w:r>
          </w:p>
        </w:tc>
        <w:tc>
          <w:tcPr/>
          <w:p>
            <w:pPr>
              <w:pStyle w:val="Compact"/>
              <w:jc w:val="left"/>
            </w:pPr>
            <w:r>
              <w:t xml:space="preserve">60</w:t>
            </w:r>
          </w:p>
        </w:tc>
      </w:tr>
      <w:tr>
        <w:tc>
          <w:tcPr/>
          <w:p>
            <w:pPr>
              <w:pStyle w:val="Compact"/>
              <w:jc w:val="left"/>
            </w:pPr>
            <w:r>
              <w:t xml:space="preserve">rocks in the lower tidal zone.</w:t>
            </w:r>
          </w:p>
        </w:tc>
        <w:tc>
          <w:tcPr/>
          <w:p>
            <w:pPr>
              <w:pStyle w:val="Compact"/>
              <w:jc w:val="left"/>
            </w:pPr>
            <w:r>
              <w:t xml:space="preserve">59</w:t>
            </w:r>
          </w:p>
        </w:tc>
      </w:tr>
      <w:tr>
        <w:tc>
          <w:tcPr/>
          <w:p>
            <w:pPr>
              <w:pStyle w:val="Compact"/>
              <w:jc w:val="left"/>
            </w:pPr>
            <w:r>
              <w:t xml:space="preserve">aa</w:t>
            </w:r>
          </w:p>
        </w:tc>
        <w:tc>
          <w:tcPr/>
          <w:p>
            <w:pPr>
              <w:pStyle w:val="Compact"/>
              <w:jc w:val="left"/>
            </w:pPr>
            <w:r>
              <w:t xml:space="preserve">56</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Bryophyta</w:t>
            </w:r>
          </w:p>
        </w:tc>
        <w:tc>
          <w:tcPr/>
          <w:p>
            <w:pPr>
              <w:pStyle w:val="Compact"/>
              <w:jc w:val="left"/>
            </w:pPr>
            <w:r>
              <w:t xml:space="preserve">adjacentTo</w:t>
            </w:r>
          </w:p>
        </w:tc>
        <w:tc>
          <w:tcPr/>
          <w:p>
            <w:pPr>
              <w:pStyle w:val="Compact"/>
              <w:jc w:val="left"/>
            </w:pPr>
            <w:r>
              <w:t xml:space="preserve">shrub</w:t>
            </w:r>
          </w:p>
        </w:tc>
        <w:tc>
          <w:tcPr/>
          <w:p>
            <w:pPr>
              <w:pStyle w:val="Compact"/>
              <w:jc w:val="left"/>
            </w:pPr>
            <w:r>
              <w:t xml:space="preserve">65</w:t>
            </w:r>
          </w:p>
        </w:tc>
      </w:tr>
      <w:tr>
        <w:tc>
          <w:tcPr/>
          <w:p>
            <w:pPr>
              <w:pStyle w:val="Compact"/>
              <w:jc w:val="left"/>
            </w:pPr>
            <w:r>
              <w:t xml:space="preserve">Canarium harveyi</w:t>
            </w:r>
          </w:p>
        </w:tc>
        <w:tc>
          <w:tcPr/>
          <w:p>
            <w:pPr>
              <w:pStyle w:val="Compact"/>
              <w:jc w:val="left"/>
            </w:pPr>
            <w:r>
              <w:t xml:space="preserve">interactsWith</w:t>
            </w:r>
          </w:p>
        </w:tc>
        <w:tc>
          <w:tcPr/>
          <w:p>
            <w:pPr>
              <w:pStyle w:val="Compact"/>
              <w:jc w:val="left"/>
            </w:pPr>
            <w:r>
              <w:t xml:space="preserve">a mature tree 8-20 m tall.</w:t>
            </w:r>
          </w:p>
        </w:tc>
        <w:tc>
          <w:tcPr/>
          <w:p>
            <w:pPr>
              <w:pStyle w:val="Compact"/>
              <w:jc w:val="left"/>
            </w:pPr>
            <w:r>
              <w:t xml:space="preserve">30</w:t>
            </w:r>
          </w:p>
        </w:tc>
      </w:tr>
      <w:tr>
        <w:tc>
          <w:tcPr/>
          <w:p>
            <w:pPr>
              <w:pStyle w:val="Compact"/>
              <w:jc w:val="left"/>
            </w:pPr>
            <w:r>
              <w:t xml:space="preserve">Turbinaria ornata</w:t>
            </w:r>
          </w:p>
        </w:tc>
        <w:tc>
          <w:tcPr/>
          <w:p>
            <w:pPr>
              <w:pStyle w:val="Compact"/>
              <w:jc w:val="left"/>
            </w:pPr>
            <w:r>
              <w:t xml:space="preserve">adjacentTo</w:t>
            </w:r>
          </w:p>
        </w:tc>
        <w:tc>
          <w:tcPr/>
          <w:p>
            <w:pPr>
              <w:pStyle w:val="Compact"/>
              <w:jc w:val="left"/>
            </w:pPr>
            <w:r>
              <w:t xml:space="preserve">reef.</w:t>
            </w:r>
          </w:p>
        </w:tc>
        <w:tc>
          <w:tcPr/>
          <w:p>
            <w:pPr>
              <w:pStyle w:val="Compact"/>
              <w:jc w:val="left"/>
            </w:pPr>
            <w:r>
              <w:t xml:space="preserve">27</w:t>
            </w:r>
          </w:p>
        </w:tc>
      </w:tr>
      <w:tr>
        <w:tc>
          <w:tcPr/>
          <w:p>
            <w:pPr>
              <w:pStyle w:val="Compact"/>
              <w:jc w:val="left"/>
            </w:pPr>
            <w:r>
              <w:t xml:space="preserve">Coccodiella nuda</w:t>
            </w:r>
          </w:p>
        </w:tc>
        <w:tc>
          <w:tcPr/>
          <w:p>
            <w:pPr>
              <w:pStyle w:val="Compact"/>
              <w:jc w:val="left"/>
            </w:pPr>
            <w:r>
              <w:t xml:space="preserve">hasHost</w:t>
            </w:r>
          </w:p>
        </w:tc>
        <w:tc>
          <w:tcPr/>
          <w:p>
            <w:pPr>
              <w:pStyle w:val="Compact"/>
              <w:jc w:val="left"/>
            </w:pPr>
            <w:r>
              <w:t xml:space="preserve">Cibotium chamissoi</w:t>
            </w:r>
          </w:p>
        </w:tc>
        <w:tc>
          <w:tcPr/>
          <w:p>
            <w:pPr>
              <w:pStyle w:val="Compact"/>
              <w:jc w:val="left"/>
            </w:pPr>
            <w:r>
              <w:t xml:space="preserve">19</w:t>
            </w:r>
          </w:p>
        </w:tc>
      </w:tr>
      <w:tr>
        <w:tc>
          <w:tcPr/>
          <w:p>
            <w:pPr>
              <w:pStyle w:val="Compact"/>
              <w:jc w:val="left"/>
            </w:pPr>
            <w:r>
              <w:t xml:space="preserve">Padina</w:t>
            </w:r>
          </w:p>
        </w:tc>
        <w:tc>
          <w:tcPr/>
          <w:p>
            <w:pPr>
              <w:pStyle w:val="Compact"/>
              <w:jc w:val="left"/>
            </w:pPr>
            <w:r>
              <w:t xml:space="preserve">adjacentTo</w:t>
            </w:r>
          </w:p>
        </w:tc>
        <w:tc>
          <w:tcPr/>
          <w:p>
            <w:pPr>
              <w:pStyle w:val="Compact"/>
              <w:jc w:val="left"/>
            </w:pPr>
            <w:r>
              <w:t xml:space="preserve">reef</w:t>
            </w:r>
          </w:p>
        </w:tc>
        <w:tc>
          <w:tcPr/>
          <w:p>
            <w:pPr>
              <w:pStyle w:val="Compact"/>
              <w:jc w:val="left"/>
            </w:pPr>
            <w:r>
              <w:t xml:space="preserve">18</w:t>
            </w:r>
          </w:p>
        </w:tc>
      </w:tr>
      <w:tr>
        <w:tc>
          <w:tcPr/>
          <w:p>
            <w:pPr>
              <w:pStyle w:val="Compact"/>
              <w:jc w:val="left"/>
            </w:pPr>
            <w:r>
              <w:t xml:space="preserve">Bryophyta</w:t>
            </w:r>
          </w:p>
        </w:tc>
        <w:tc>
          <w:tcPr/>
          <w:p>
            <w:pPr>
              <w:pStyle w:val="Compact"/>
              <w:jc w:val="left"/>
            </w:pPr>
            <w:r>
              <w:t xml:space="preserve">adjacentTo</w:t>
            </w:r>
          </w:p>
        </w:tc>
        <w:tc>
          <w:tcPr/>
          <w:p>
            <w:pPr>
              <w:pStyle w:val="Compact"/>
              <w:jc w:val="left"/>
            </w:pPr>
            <w:r>
              <w:t xml:space="preserve">branch of tree</w:t>
            </w:r>
          </w:p>
        </w:tc>
        <w:tc>
          <w:tcPr/>
          <w:p>
            <w:pPr>
              <w:pStyle w:val="Compact"/>
              <w:jc w:val="left"/>
            </w:pPr>
            <w:r>
              <w:t xml:space="preserve">16</w:t>
            </w:r>
          </w:p>
        </w:tc>
      </w:tr>
      <w:tr>
        <w:tc>
          <w:tcPr/>
          <w:p>
            <w:pPr>
              <w:pStyle w:val="Compact"/>
              <w:jc w:val="left"/>
            </w:pPr>
            <w:r>
              <w:t xml:space="preserve">Sargassaceae</w:t>
            </w:r>
          </w:p>
        </w:tc>
        <w:tc>
          <w:tcPr/>
          <w:p>
            <w:pPr>
              <w:pStyle w:val="Compact"/>
              <w:jc w:val="left"/>
            </w:pPr>
            <w:r>
              <w:t xml:space="preserve">adjacentTo</w:t>
            </w:r>
          </w:p>
        </w:tc>
        <w:tc>
          <w:tcPr/>
          <w:p>
            <w:pPr>
              <w:pStyle w:val="Compact"/>
              <w:jc w:val="left"/>
            </w:pPr>
            <w:r>
              <w:t xml:space="preserve">granitic rock.</w:t>
            </w:r>
          </w:p>
        </w:tc>
        <w:tc>
          <w:tcPr/>
          <w:p>
            <w:pPr>
              <w:pStyle w:val="Compact"/>
              <w:jc w:val="left"/>
            </w:pPr>
            <w:r>
              <w:t xml:space="preserve">15</w:t>
            </w:r>
          </w:p>
        </w:tc>
      </w:tr>
      <w:tr>
        <w:tc>
          <w:tcPr/>
          <w:p>
            <w:pPr>
              <w:pStyle w:val="Compact"/>
              <w:jc w:val="left"/>
            </w:pPr>
            <w:r>
              <w:t xml:space="preserve">Korthalsella complanata</w:t>
            </w:r>
          </w:p>
        </w:tc>
        <w:tc>
          <w:tcPr/>
          <w:p>
            <w:pPr>
              <w:pStyle w:val="Compact"/>
              <w:jc w:val="left"/>
            </w:pPr>
            <w:r>
              <w:t xml:space="preserve">adjacentTo</w:t>
            </w:r>
          </w:p>
        </w:tc>
        <w:tc>
          <w:tcPr/>
          <w:p>
            <w:pPr>
              <w:pStyle w:val="Compact"/>
              <w:jc w:val="left"/>
            </w:pPr>
            <w:r>
              <w:t xml:space="preserve">Acacia koa</w:t>
            </w:r>
          </w:p>
        </w:tc>
        <w:tc>
          <w:tcPr/>
          <w:p>
            <w:pPr>
              <w:pStyle w:val="Compact"/>
              <w:jc w:val="left"/>
            </w:pPr>
            <w:r>
              <w:t xml:space="preserve">14</w:t>
            </w:r>
          </w:p>
        </w:tc>
      </w:tr>
      <w:tr>
        <w:tc>
          <w:tcPr/>
          <w:p>
            <w:pPr>
              <w:pStyle w:val="Compact"/>
              <w:jc w:val="left"/>
            </w:pPr>
            <w:r>
              <w:t xml:space="preserve">Stypopodium</w:t>
            </w:r>
          </w:p>
        </w:tc>
        <w:tc>
          <w:tcPr/>
          <w:p>
            <w:pPr>
              <w:pStyle w:val="Compact"/>
              <w:jc w:val="left"/>
            </w:pPr>
            <w:r>
              <w:t xml:space="preserve">adjacentTo</w:t>
            </w:r>
          </w:p>
        </w:tc>
        <w:tc>
          <w:tcPr/>
          <w:p>
            <w:pPr>
              <w:pStyle w:val="Compact"/>
              <w:jc w:val="left"/>
            </w:pPr>
            <w:r>
              <w:t xml:space="preserve">reef</w:t>
            </w:r>
          </w:p>
        </w:tc>
        <w:tc>
          <w:tcPr/>
          <w:p>
            <w:pPr>
              <w:pStyle w:val="Compact"/>
              <w:jc w:val="left"/>
            </w:pPr>
            <w:r>
              <w:t xml:space="preserve">13</w:t>
            </w:r>
          </w:p>
        </w:tc>
      </w:tr>
      <w:tr>
        <w:tc>
          <w:tcPr/>
          <w:p>
            <w:pPr>
              <w:pStyle w:val="Compact"/>
              <w:jc w:val="left"/>
            </w:pPr>
            <w:r>
              <w:t xml:space="preserve">Lyngbya</w:t>
            </w:r>
          </w:p>
        </w:tc>
        <w:tc>
          <w:tcPr/>
          <w:p>
            <w:pPr>
              <w:pStyle w:val="Compact"/>
              <w:jc w:val="left"/>
            </w:pPr>
            <w:r>
              <w:t xml:space="preserve">adjacentTo</w:t>
            </w:r>
          </w:p>
        </w:tc>
        <w:tc>
          <w:tcPr/>
          <w:p>
            <w:pPr>
              <w:pStyle w:val="Compact"/>
              <w:jc w:val="left"/>
            </w:pPr>
            <w:r>
              <w:t xml:space="preserve">volcanic rocks</w:t>
            </w:r>
          </w:p>
        </w:tc>
        <w:tc>
          <w:tcPr/>
          <w:p>
            <w:pPr>
              <w:pStyle w:val="Compact"/>
              <w:jc w:val="left"/>
            </w:pPr>
            <w:r>
              <w:t xml:space="preserve">11</w:t>
            </w:r>
          </w:p>
        </w:tc>
      </w:tr>
      <w:tr>
        <w:tc>
          <w:tcPr/>
          <w:p>
            <w:pPr>
              <w:pStyle w:val="Compact"/>
              <w:jc w:val="left"/>
            </w:pPr>
            <w:r>
              <w:t xml:space="preserve">Pteris warburghii</w:t>
            </w:r>
          </w:p>
        </w:tc>
        <w:tc>
          <w:tcPr/>
          <w:p>
            <w:pPr>
              <w:pStyle w:val="Compact"/>
              <w:jc w:val="left"/>
            </w:pPr>
            <w:r>
              <w:t xml:space="preserve">adjacentTo</w:t>
            </w:r>
          </w:p>
        </w:tc>
        <w:tc>
          <w:tcPr/>
          <w:p>
            <w:pPr>
              <w:pStyle w:val="Compact"/>
              <w:jc w:val="left"/>
            </w:pPr>
            <w:r>
              <w:t xml:space="preserve">streambed.</w:t>
            </w:r>
          </w:p>
        </w:tc>
        <w:tc>
          <w:tcPr/>
          <w:p>
            <w:pPr>
              <w:pStyle w:val="Compact"/>
              <w:jc w:val="left"/>
            </w:pPr>
            <w:r>
              <w:t xml:space="preserve">11</w:t>
            </w:r>
          </w:p>
        </w:tc>
      </w:tr>
      <w:tr>
        <w:tc>
          <w:tcPr/>
          <w:p>
            <w:pPr>
              <w:pStyle w:val="Compact"/>
              <w:jc w:val="left"/>
            </w:pPr>
            <w:r>
              <w:t xml:space="preserve">Fungi</w:t>
            </w:r>
          </w:p>
        </w:tc>
        <w:tc>
          <w:tcPr/>
          <w:p>
            <w:pPr>
              <w:pStyle w:val="Compact"/>
              <w:jc w:val="left"/>
            </w:pPr>
            <w:r>
              <w:t xml:space="preserve">adjacentTo</w:t>
            </w:r>
          </w:p>
        </w:tc>
        <w:tc>
          <w:tcPr/>
          <w:p>
            <w:pPr>
              <w:pStyle w:val="Compact"/>
              <w:jc w:val="left"/>
            </w:pPr>
            <w:r>
              <w:t xml:space="preserve">leaves.</w:t>
            </w:r>
          </w:p>
        </w:tc>
        <w:tc>
          <w:tcPr/>
          <w:p>
            <w:pPr>
              <w:pStyle w:val="Compact"/>
              <w:jc w:val="left"/>
            </w:pPr>
            <w:r>
              <w:t xml:space="preserve">11</w:t>
            </w:r>
          </w:p>
        </w:tc>
      </w:tr>
      <w:tr>
        <w:tc>
          <w:tcPr/>
          <w:p>
            <w:pPr>
              <w:pStyle w:val="Compact"/>
              <w:jc w:val="left"/>
            </w:pPr>
            <w:r>
              <w:t xml:space="preserve">Korthalsella remyana</w:t>
            </w:r>
          </w:p>
        </w:tc>
        <w:tc>
          <w:tcPr/>
          <w:p>
            <w:pPr>
              <w:pStyle w:val="Compact"/>
              <w:jc w:val="left"/>
            </w:pPr>
            <w:r>
              <w:t xml:space="preserve">adjacentTo</w:t>
            </w:r>
          </w:p>
        </w:tc>
        <w:tc>
          <w:tcPr/>
          <w:p>
            <w:pPr>
              <w:pStyle w:val="Compact"/>
              <w:jc w:val="left"/>
            </w:pPr>
            <w:r>
              <w:t xml:space="preserve">Metrosideros</w:t>
            </w:r>
          </w:p>
        </w:tc>
        <w:tc>
          <w:tcPr/>
          <w:p>
            <w:pPr>
              <w:pStyle w:val="Compact"/>
              <w:jc w:val="left"/>
            </w:pPr>
            <w:r>
              <w:t xml:space="preserve">10</w:t>
            </w:r>
          </w:p>
        </w:tc>
      </w:tr>
      <w:tr>
        <w:tc>
          <w:tcPr/>
          <w:p>
            <w:pPr>
              <w:pStyle w:val="Compact"/>
              <w:jc w:val="left"/>
            </w:pPr>
            <w:r>
              <w:t xml:space="preserve">Gracilariopsis longissima</w:t>
            </w:r>
          </w:p>
        </w:tc>
        <w:tc>
          <w:tcPr/>
          <w:p>
            <w:pPr>
              <w:pStyle w:val="Compact"/>
              <w:jc w:val="left"/>
            </w:pPr>
            <w:r>
              <w:t xml:space="preserve">adjacentTo</w:t>
            </w:r>
          </w:p>
        </w:tc>
        <w:tc>
          <w:tcPr/>
          <w:p>
            <w:pPr>
              <w:pStyle w:val="Compact"/>
              <w:jc w:val="left"/>
            </w:pPr>
            <w:r>
              <w:t xml:space="preserve">rocks in sand.</w:t>
            </w:r>
          </w:p>
        </w:tc>
        <w:tc>
          <w:tcPr/>
          <w:p>
            <w:pPr>
              <w:pStyle w:val="Compact"/>
              <w:jc w:val="left"/>
            </w:pPr>
            <w:r>
              <w:t xml:space="preserve">10</w:t>
            </w:r>
          </w:p>
        </w:tc>
      </w:tr>
      <w:tr>
        <w:tc>
          <w:tcPr/>
          <w:p>
            <w:pPr>
              <w:pStyle w:val="Compact"/>
              <w:jc w:val="left"/>
            </w:pPr>
            <w:r>
              <w:t xml:space="preserve">Ulva compressa</w:t>
            </w:r>
          </w:p>
        </w:tc>
        <w:tc>
          <w:tcPr/>
          <w:p>
            <w:pPr>
              <w:pStyle w:val="Compact"/>
              <w:jc w:val="left"/>
            </w:pPr>
            <w:r>
              <w:t xml:space="preserve">adjacentTo</w:t>
            </w:r>
          </w:p>
        </w:tc>
        <w:tc>
          <w:tcPr/>
          <w:p>
            <w:pPr>
              <w:pStyle w:val="Compact"/>
              <w:jc w:val="left"/>
            </w:pPr>
            <w:r>
              <w:t xml:space="preserve">coral in shallow water</w:t>
            </w:r>
          </w:p>
        </w:tc>
        <w:tc>
          <w:tcPr/>
          <w:p>
            <w:pPr>
              <w:pStyle w:val="Compact"/>
              <w:jc w:val="left"/>
            </w:pPr>
            <w:r>
              <w:t xml:space="preserve">10</w:t>
            </w:r>
          </w:p>
        </w:tc>
      </w:tr>
      <w:tr>
        <w:tc>
          <w:tcPr/>
          <w:p>
            <w:pPr>
              <w:pStyle w:val="Compact"/>
              <w:jc w:val="left"/>
            </w:pPr>
            <w:r>
              <w:t xml:space="preserve">Halimeda opuntia</w:t>
            </w:r>
          </w:p>
        </w:tc>
        <w:tc>
          <w:tcPr/>
          <w:p>
            <w:pPr>
              <w:pStyle w:val="Compact"/>
              <w:jc w:val="left"/>
            </w:pPr>
            <w:r>
              <w:t xml:space="preserve">interactsWith</w:t>
            </w:r>
          </w:p>
        </w:tc>
        <w:tc>
          <w:tcPr/>
          <w:p>
            <w:pPr>
              <w:pStyle w:val="Compact"/>
              <w:jc w:val="left"/>
            </w:pPr>
            <w:r>
              <w:t xml:space="preserve">reef with sandy-muddy substratum near shore to sandy-rocky at the reef edge.</w:t>
            </w:r>
          </w:p>
        </w:tc>
        <w:tc>
          <w:tcPr/>
          <w:p>
            <w:pPr>
              <w:pStyle w:val="Compact"/>
              <w:jc w:val="left"/>
            </w:pPr>
            <w:r>
              <w:t xml:space="preserve">10</w:t>
            </w:r>
          </w:p>
        </w:tc>
      </w:tr>
      <w:tr>
        <w:tc>
          <w:tcPr/>
          <w:p>
            <w:pPr>
              <w:pStyle w:val="Compact"/>
              <w:jc w:val="left"/>
            </w:pPr>
            <w:r>
              <w:t xml:space="preserve">Metrosideros polymorpha var. incana</w:t>
            </w:r>
          </w:p>
        </w:tc>
        <w:tc>
          <w:tcPr/>
          <w:p>
            <w:pPr>
              <w:pStyle w:val="Compact"/>
              <w:jc w:val="left"/>
            </w:pPr>
            <w:r>
              <w:t xml:space="preserve">adjacentTo</w:t>
            </w:r>
          </w:p>
        </w:tc>
        <w:tc>
          <w:tcPr/>
          <w:p>
            <w:pPr>
              <w:pStyle w:val="Compact"/>
              <w:jc w:val="left"/>
            </w:pPr>
            <w:r>
              <w:rPr>
                <w:rStyle w:val="VerbatimChar"/>
              </w:rPr>
              <w:t xml:space="preserve">a</w:t>
            </w:r>
            <w:r>
              <w:t xml:space="preserve">a lava flow.</w:t>
            </w:r>
          </w:p>
        </w:tc>
        <w:tc>
          <w:tcPr/>
          <w:p>
            <w:pPr>
              <w:pStyle w:val="Compact"/>
              <w:jc w:val="left"/>
            </w:pPr>
            <w:r>
              <w:t xml:space="preserve">10</w:t>
            </w:r>
          </w:p>
        </w:tc>
      </w:tr>
      <w:tr>
        <w:tc>
          <w:tcPr/>
          <w:p>
            <w:pPr>
              <w:pStyle w:val="Compact"/>
              <w:jc w:val="left"/>
            </w:pPr>
            <w:r>
              <w:t xml:space="preserve">Joinvillea plicata</w:t>
            </w:r>
          </w:p>
        </w:tc>
        <w:tc>
          <w:tcPr/>
          <w:p>
            <w:pPr>
              <w:pStyle w:val="Compact"/>
              <w:jc w:val="left"/>
            </w:pPr>
            <w:r>
              <w:t xml:space="preserve">adjacentTo</w:t>
            </w:r>
          </w:p>
        </w:tc>
        <w:tc>
          <w:tcPr/>
          <w:p>
            <w:pPr>
              <w:pStyle w:val="Compact"/>
              <w:jc w:val="left"/>
            </w:pPr>
            <w:r>
              <w:t xml:space="preserve">bank above small stream</w:t>
            </w:r>
          </w:p>
        </w:tc>
        <w:tc>
          <w:tcPr/>
          <w:p>
            <w:pPr>
              <w:pStyle w:val="Compact"/>
              <w:jc w:val="left"/>
            </w:pPr>
            <w:r>
              <w:t xml:space="preserve">10</w:t>
            </w:r>
          </w:p>
        </w:tc>
      </w:tr>
      <w:tr>
        <w:tc>
          <w:tcPr/>
          <w:p>
            <w:pPr>
              <w:pStyle w:val="Compact"/>
              <w:jc w:val="left"/>
            </w:pPr>
            <w:r>
              <w:t xml:space="preserve">Hepaticae</w:t>
            </w:r>
          </w:p>
        </w:tc>
        <w:tc>
          <w:tcPr/>
          <w:p>
            <w:pPr>
              <w:pStyle w:val="Compact"/>
              <w:jc w:val="left"/>
            </w:pPr>
            <w:r>
              <w:t xml:space="preserve">adjacentTo</w:t>
            </w:r>
          </w:p>
        </w:tc>
        <w:tc>
          <w:tcPr/>
          <w:p>
            <w:pPr>
              <w:pStyle w:val="Compact"/>
              <w:jc w:val="left"/>
            </w:pPr>
            <w:r>
              <w:t xml:space="preserve">lichen</w:t>
            </w:r>
          </w:p>
        </w:tc>
        <w:tc>
          <w:tcPr/>
          <w:p>
            <w:pPr>
              <w:pStyle w:val="Compact"/>
              <w:jc w:val="left"/>
            </w:pPr>
            <w:r>
              <w:t xml:space="preserve">9</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4799694"/>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4799694"/>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4100709"/>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4100709"/>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Rock</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Rock</w:t>
            </w:r>
          </w:p>
        </w:tc>
      </w:tr>
      <w:tr>
        <w:tc>
          <w:tcPr/>
          <w:p>
            <w:pPr>
              <w:pStyle w:val="Compact"/>
              <w:jc w:val="left"/>
            </w:pPr>
            <w:r>
              <w:t xml:space="preserve">Ft vertical rocks</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Ft vertical rocks</w:t>
            </w:r>
          </w:p>
        </w:tc>
      </w:tr>
      <w:tr>
        <w:tc>
          <w:tcPr/>
          <w:p>
            <w:pPr>
              <w:pStyle w:val="Compact"/>
              <w:jc w:val="left"/>
            </w:pPr>
            <w:r>
              <w:t xml:space="preserve">Ft flat rocks covered Odonthalia or more usually Rhodomela</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Ft flat rocks covered Odonthalia or more usually Rhodomela</w:t>
            </w:r>
          </w:p>
        </w:tc>
      </w:tr>
      <w:tr>
        <w:tc>
          <w:tcPr/>
          <w:p>
            <w:pPr>
              <w:pStyle w:val="Compact"/>
              <w:jc w:val="left"/>
            </w:pPr>
            <w:r>
              <w:t xml:space="preserve">Boulders</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Boulders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13459</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7</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81</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993</w:t>
            </w:r>
          </w:p>
        </w:tc>
      </w:tr>
      <w:tr>
        <w:tc>
          <w:tcPr/>
          <w:p>
            <w:pPr>
              <w:pStyle w:val="Compact"/>
              <w:jc w:val="left"/>
            </w:pPr>
            <w:r>
              <w:t xml:space="preserve">col</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9</w:t>
            </w:r>
          </w:p>
        </w:tc>
      </w:tr>
      <w:tr>
        <w:tc>
          <w:tcPr/>
          <w:p>
            <w:pPr>
              <w:pStyle w:val="Compact"/>
              <w:jc w:val="left"/>
            </w:pPr>
            <w:r>
              <w:t xml:space="preserve">col</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5000</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subkingdom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99</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50</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19655</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11964</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8</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88</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5</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1018</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10</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6359</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119</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191</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15716</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6</w:t>
            </w:r>
          </w:p>
        </w:tc>
      </w:tr>
      <w:tr>
        <w:tc>
          <w:tcPr/>
          <w:p>
            <w:pPr>
              <w:pStyle w:val="Compact"/>
              <w:jc w:val="left"/>
            </w:pPr>
            <w:r>
              <w:t xml:space="preserve">itis</w:t>
            </w:r>
          </w:p>
        </w:tc>
        <w:tc>
          <w:tcPr/>
          <w:p>
            <w:pPr>
              <w:pStyle w:val="Compact"/>
              <w:jc w:val="left"/>
            </w:pPr>
            <w:r>
              <w:t xml:space="preserve">division</w:t>
            </w:r>
          </w:p>
        </w:tc>
        <w:tc>
          <w:tcPr/>
          <w:p>
            <w:pPr>
              <w:pStyle w:val="Compact"/>
              <w:jc w:val="left"/>
            </w:pPr>
            <w:r>
              <w:t xml:space="preserve">7</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84</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704</w:t>
            </w:r>
          </w:p>
        </w:tc>
      </w:tr>
      <w:tr>
        <w:tc>
          <w:tcPr/>
          <w:p>
            <w:pPr>
              <w:pStyle w:val="Compact"/>
              <w:jc w:val="left"/>
            </w:pPr>
            <w:r>
              <w:t xml:space="preserve">itis</w:t>
            </w:r>
          </w:p>
        </w:tc>
        <w:tc>
          <w:tcPr/>
          <w:p>
            <w:pPr>
              <w:pStyle w:val="Compact"/>
              <w:jc w:val="left"/>
            </w:pPr>
            <w:r>
              <w:t xml:space="preserve">infrakingdom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3026</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subkingdom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81</w:t>
            </w:r>
          </w:p>
        </w:tc>
      </w:tr>
      <w:tr>
        <w:tc>
          <w:tcPr/>
          <w:p>
            <w:pPr>
              <w:pStyle w:val="Compact"/>
              <w:jc w:val="left"/>
            </w:pPr>
            <w:r>
              <w:t xml:space="preserve">itis</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23</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19654</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14102</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79</w:t>
            </w:r>
          </w:p>
        </w:tc>
      </w:tr>
      <w:tr>
        <w:tc>
          <w:tcPr/>
          <w:p>
            <w:pPr>
              <w:pStyle w:val="Compact"/>
              <w:jc w:val="left"/>
            </w:pPr>
            <w:r>
              <w:t xml:space="preserve">ncbi</w:t>
            </w:r>
          </w:p>
        </w:tc>
        <w:tc>
          <w:tcPr/>
          <w:p>
            <w:pPr>
              <w:pStyle w:val="Compact"/>
              <w:jc w:val="left"/>
            </w:pPr>
            <w:r>
              <w:t xml:space="preserve">forma</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942</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9</w:t>
            </w:r>
          </w:p>
        </w:tc>
      </w:tr>
      <w:tr>
        <w:tc>
          <w:tcPr/>
          <w:p>
            <w:pPr>
              <w:pStyle w:val="Compact"/>
              <w:jc w:val="left"/>
            </w:pPr>
            <w:r>
              <w:t xml:space="preserve">ncbi</w:t>
            </w:r>
          </w:p>
        </w:tc>
        <w:tc>
          <w:tcPr/>
          <w:p>
            <w:pPr>
              <w:pStyle w:val="Compact"/>
              <w:jc w:val="left"/>
            </w:pPr>
            <w:r>
              <w:t xml:space="preserve">section</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series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4484</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11</w:t>
            </w:r>
          </w:p>
        </w:tc>
      </w:tr>
      <w:tr>
        <w:tc>
          <w:tcPr/>
          <w:p>
            <w:pPr>
              <w:pStyle w:val="Compact"/>
              <w:jc w:val="left"/>
            </w:pPr>
            <w:r>
              <w:t xml:space="preserve">ncbi</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9</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19112</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9</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71</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382</w:t>
            </w:r>
          </w:p>
        </w:tc>
      </w:tr>
      <w:tr>
        <w:tc>
          <w:tcPr/>
          <w:p>
            <w:pPr>
              <w:pStyle w:val="Compact"/>
              <w:jc w:val="left"/>
            </w:pPr>
            <w:r>
              <w:t xml:space="preserve">pbdb</w:t>
            </w:r>
          </w:p>
        </w:tc>
        <w:tc>
          <w:tcPr/>
          <w:p>
            <w:pPr>
              <w:pStyle w:val="Compact"/>
              <w:jc w:val="left"/>
            </w:pPr>
            <w:r>
              <w:t xml:space="preserve">informal</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9</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62</w:t>
            </w:r>
          </w:p>
        </w:tc>
      </w:tr>
      <w:tr>
        <w:tc>
          <w:tcPr/>
          <w:p>
            <w:pPr>
              <w:pStyle w:val="Compact"/>
              <w:jc w:val="left"/>
            </w:pPr>
            <w:r>
              <w:t xml:space="preserve">pbdb</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superphylum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5</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19646</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5</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14613</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60</w:t>
            </w:r>
          </w:p>
        </w:tc>
      </w:tr>
      <w:tr>
        <w:tc>
          <w:tcPr/>
          <w:p>
            <w:pPr>
              <w:pStyle w:val="Compact"/>
              <w:jc w:val="left"/>
            </w:pPr>
            <w:r>
              <w:t xml:space="preserve">wfo</w:t>
            </w:r>
          </w:p>
        </w:tc>
        <w:tc>
          <w:tcPr/>
          <w:p>
            <w:pPr>
              <w:pStyle w:val="Compact"/>
              <w:jc w:val="left"/>
            </w:pPr>
            <w:r>
              <w:t xml:space="preserve">form</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630</w:t>
            </w:r>
          </w:p>
        </w:tc>
      </w:tr>
      <w:tr>
        <w:tc>
          <w:tcPr/>
          <w:p>
            <w:pPr>
              <w:pStyle w:val="Compact"/>
              <w:jc w:val="left"/>
            </w:pPr>
            <w:r>
              <w:t xml:space="preserve">wfo</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section</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4274</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45</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43</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18219</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66</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580</w:t>
            </w:r>
          </w:p>
        </w:tc>
      </w:tr>
      <w:tr>
        <w:tc>
          <w:tcPr/>
          <w:p>
            <w:pPr>
              <w:pStyle w:val="Compact"/>
              <w:jc w:val="left"/>
            </w:pPr>
            <w:r>
              <w:t xml:space="preserve">worms</w:t>
            </w:r>
          </w:p>
        </w:tc>
        <w:tc>
          <w:tcPr/>
          <w:p>
            <w:pPr>
              <w:pStyle w:val="Compact"/>
              <w:jc w:val="left"/>
            </w:pPr>
            <w:r>
              <w:t xml:space="preserve">gigaclass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phylum</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phylum (division)</w:t>
            </w:r>
          </w:p>
        </w:tc>
        <w:tc>
          <w:tcPr/>
          <w:p>
            <w:pPr>
              <w:pStyle w:val="Compact"/>
              <w:jc w:val="left"/>
            </w:pPr>
            <w:r>
              <w:t xml:space="preserve">6</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754</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subkingdom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11</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7</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16427</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5289</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2249</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23044</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14867</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7514</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3662</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18669</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4013</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509</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23002</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17083</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5366</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676</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22240</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784</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56</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22992</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10</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17662</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4187</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1320</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299</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21344</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1648</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273</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2025-04-10T07:43:55Z</w:t>
            </w:r>
          </w:p>
        </w:tc>
        <w:tc>
          <w:tcPr/>
          <w:p>
            <w:pPr>
              <w:pStyle w:val="Compact"/>
              <w:jc w:val="left"/>
            </w:pPr>
            <w:r>
              <w:t xml:space="preserve">note</w:t>
            </w:r>
          </w:p>
        </w:tc>
        <w:tc>
          <w:tcPr/>
          <w:p>
            <w:pPr>
              <w:pStyle w:val="Compact"/>
              <w:jc w:val="left"/>
            </w:pPr>
            <w:r>
              <w:t xml:space="preserve">found unsupported interaction type with name: [associates]</w:t>
            </w:r>
          </w:p>
        </w:tc>
      </w:tr>
      <w:tr>
        <w:tc>
          <w:tcPr/>
          <w:p>
            <w:pPr>
              <w:pStyle w:val="Compact"/>
              <w:jc w:val="left"/>
            </w:pPr>
            <w:r>
              <w:t xml:space="preserve">2025-04-10T07:43:55Z</w:t>
            </w:r>
          </w:p>
        </w:tc>
        <w:tc>
          <w:tcPr/>
          <w:p>
            <w:pPr>
              <w:pStyle w:val="Compact"/>
              <w:jc w:val="left"/>
            </w:pPr>
            <w:r>
              <w:t xml:space="preserve">note</w:t>
            </w:r>
          </w:p>
        </w:tc>
        <w:tc>
          <w:tcPr/>
          <w:p>
            <w:pPr>
              <w:pStyle w:val="Compact"/>
              <w:jc w:val="left"/>
            </w:pPr>
            <w:r>
              <w:t xml:space="preserve">found unsupported interaction type with name: [associates]</w:t>
            </w:r>
          </w:p>
        </w:tc>
      </w:tr>
      <w:tr>
        <w:tc>
          <w:tcPr/>
          <w:p>
            <w:pPr>
              <w:pStyle w:val="Compact"/>
              <w:jc w:val="left"/>
            </w:pPr>
            <w:r>
              <w:t xml:space="preserve">2025-04-10T07:43:55Z</w:t>
            </w:r>
          </w:p>
        </w:tc>
        <w:tc>
          <w:tcPr/>
          <w:p>
            <w:pPr>
              <w:pStyle w:val="Compact"/>
              <w:jc w:val="left"/>
            </w:pPr>
            <w:r>
              <w:t xml:space="preserve">note</w:t>
            </w:r>
          </w:p>
        </w:tc>
        <w:tc>
          <w:tcPr/>
          <w:p>
            <w:pPr>
              <w:pStyle w:val="Compact"/>
              <w:jc w:val="left"/>
            </w:pPr>
            <w:r>
              <w:t xml:space="preserve">found unsupported interaction type with name: [WNW aspect. Red-brown clay loam on basalt. Low closed foest]</w:t>
            </w:r>
          </w:p>
        </w:tc>
      </w:tr>
      <w:tr>
        <w:tc>
          <w:tcPr/>
          <w:p>
            <w:pPr>
              <w:pStyle w:val="Compact"/>
              <w:jc w:val="left"/>
            </w:pPr>
            <w:r>
              <w:t xml:space="preserve">2025-04-10T07:43:55Z</w:t>
            </w:r>
          </w:p>
        </w:tc>
        <w:tc>
          <w:tcPr/>
          <w:p>
            <w:pPr>
              <w:pStyle w:val="Compact"/>
              <w:jc w:val="left"/>
            </w:pPr>
            <w:r>
              <w:t xml:space="preserve">note</w:t>
            </w:r>
          </w:p>
        </w:tc>
        <w:tc>
          <w:tcPr/>
          <w:p>
            <w:pPr>
              <w:pStyle w:val="Compact"/>
              <w:jc w:val="left"/>
            </w:pPr>
            <w:r>
              <w:t xml:space="preserve">found unsupported interaction type with name: [WNW aspect. Red-brown clay loam on basalt. Low closed foest]</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found unsupported interaction type with name: [Vegetation]</w:t>
            </w:r>
          </w:p>
        </w:tc>
        <w:tc>
          <w:tcPr/>
          <w:p>
            <w:pPr>
              <w:pStyle w:val="Compact"/>
              <w:jc w:val="left"/>
            </w:pPr>
            <w:r>
              <w:t xml:space="preserve">1708</w:t>
            </w:r>
          </w:p>
        </w:tc>
      </w:tr>
      <w:tr>
        <w:tc>
          <w:tcPr/>
          <w:p>
            <w:pPr>
              <w:pStyle w:val="Compact"/>
              <w:jc w:val="left"/>
            </w:pPr>
            <w:r>
              <w:t xml:space="preserve">found unsupported interaction type with name: [associates include]</w:t>
            </w:r>
          </w:p>
        </w:tc>
        <w:tc>
          <w:tcPr/>
          <w:p>
            <w:pPr>
              <w:pStyle w:val="Compact"/>
              <w:jc w:val="left"/>
            </w:pPr>
            <w:r>
              <w:t xml:space="preserve">503</w:t>
            </w:r>
          </w:p>
        </w:tc>
      </w:tr>
      <w:tr>
        <w:tc>
          <w:tcPr/>
          <w:p>
            <w:pPr>
              <w:pStyle w:val="Compact"/>
              <w:jc w:val="left"/>
            </w:pPr>
            <w:r>
              <w:t xml:space="preserve">found unsupported interaction type with name: [Associated vegetation]</w:t>
            </w:r>
          </w:p>
        </w:tc>
        <w:tc>
          <w:tcPr/>
          <w:p>
            <w:pPr>
              <w:pStyle w:val="Compact"/>
              <w:jc w:val="left"/>
            </w:pPr>
            <w:r>
              <w:t xml:space="preserve">375</w:t>
            </w:r>
          </w:p>
        </w:tc>
      </w:tr>
      <w:tr>
        <w:tc>
          <w:tcPr/>
          <w:p>
            <w:pPr>
              <w:pStyle w:val="Compact"/>
              <w:jc w:val="left"/>
            </w:pPr>
            <w:r>
              <w:t xml:space="preserve">found unsupported interaction type with name: [Common plants]</w:t>
            </w:r>
          </w:p>
        </w:tc>
        <w:tc>
          <w:tcPr/>
          <w:p>
            <w:pPr>
              <w:pStyle w:val="Compact"/>
              <w:jc w:val="left"/>
            </w:pPr>
            <w:r>
              <w:t xml:space="preserve">208</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bpbm-ent&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globalbioticinteractions/bpbm-ent) before being able to generate reviews (e.g., elton review globalbioticinteractions/bpbm-ent), extract interaction claims (e.g., elton interactions globalbioticinteractions/bpbm-ent), or list taxonomic names (e.g., elton names globalbioticinteractions/bpbm-ent)</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(2025-04-10)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bpbm-ent&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bpbm-ent/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bpbm-ent"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bpbm-ent"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bpbm-ent&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bpbm-ent/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0" Target="https://github.com/globalbioticinteractions/bpbm-ent"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bpbm-ent"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globalbioticinteractions/bpbm-ent hash://md5/7d8a51c342eb3f0b4c8bd61bff8196bd</dc:title>
  <dc:creator>by Nomer, Elton and Preston, three naive review bots; review@globalbioticinteractions.org; https://globalbioticinteractions.org/contribute; https://github.com/globalbioticinteractions/bpbm-ent/issues</dc:creator>
  <cp:keywords>biodiversity informatics, ecology, species interactions, biotic interactions, automated manuscripts, taxonomic names, taxonomic name alignment, biology</cp:keywords>
  <dcterms:created xsi:type="dcterms:W3CDTF">2025-04-10T07:53:24Z</dcterms:created>
  <dcterms:modified xsi:type="dcterms:W3CDTF">2025-04-10T07:53:24Z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globalbioticinteractions/bpbm-ent, has fingerprint hash://md5/7d8a51c342eb3f0b4c8bd61bff8196bd, is 151MiB in size and contains 26,438 interaction with 3 unique types of associations (e.g., adjacentTo) between 8,301 primary taxon (e.g., Fungi) and 14,743 associated taxon (e.g., rocks).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2025-04-10</vt:lpwstr>
  </property>
  <property fmtid="{D5CDD505-2E9C-101B-9397-08002B2CF9AE}" pid="5" name="reference-section-title">
    <vt:lpwstr>References</vt:lpwstr>
  </property>
</Properties>
</file>