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1.svgz" ContentType="image/svg+xml;charset=UTF-8"/>
  <Override PartName="/word/media/rId131.svgz" ContentType="image/svg+xml"/>
  <Override PartName="/word/media/rId127.svgz" ContentType="image/svg+xml"/>
  <Override PartName="/word/media/rId123.svgz" ContentType="image/svg+xml"/>
  <Override PartName="/word/media/rId126.png" ContentType="image/png"/>
  <Override PartName="/word/media/rId130.png" ContentType="image/png"/>
  <Override PartName="/word/media/rId134.png" ContentType="image/png"/>
  <Override PartName="/word/media/rId146.png" ContentType="image/png"/>
  <Override PartName="/word/media/rId36.png" ContentType="image/png"/>
  <Override PartName="/word/media/rId33.svgz" ContentType="image/svg+xml"/>
  <Override PartName="/word/media/rId14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globalbioticinteractions/cas-ent</w:t>
      </w:r>
      <w:r>
        <w:t xml:space="preserve"> </w:t>
      </w:r>
      <w:r>
        <w:t xml:space="preserve">hash://md5/cd26842149da4fe3e75d35a3ad629b42</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https://github.com/globalbioticinteractions/cas-ent/issues</w:t>
      </w:r>
    </w:p>
    <w:p>
      <w:pPr>
        <w:pStyle w:val="Date"/>
      </w:pPr>
      <w:r>
        <w:t xml:space="preserve">2025-12-08</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globalbioticinteractions/cas-ent,</w:t>
      </w:r>
      <w:r>
        <w:t xml:space="preserve"> </w:t>
      </w:r>
      <w:r>
        <w:t xml:space="preserve">has</w:t>
      </w:r>
      <w:r>
        <w:t xml:space="preserve"> </w:t>
      </w:r>
      <w:r>
        <w:t xml:space="preserve">fingerprint</w:t>
      </w:r>
      <w:r>
        <w:t xml:space="preserve"> </w:t>
      </w:r>
      <w:r>
        <w:t xml:space="preserve">hash://md5/cd26842149da4fe3e75d35a3ad629b42,</w:t>
      </w:r>
      <w:r>
        <w:t xml:space="preserve"> </w:t>
      </w:r>
      <w:r>
        <w:t xml:space="preserve">is</w:t>
      </w:r>
      <w:r>
        <w:t xml:space="preserve"> </w:t>
      </w:r>
      <w:r>
        <w:t xml:space="preserve">13.9MiB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17,589</w:t>
      </w:r>
      <w:r>
        <w:t xml:space="preserve"> </w:t>
      </w:r>
      <w:r>
        <w:t xml:space="preserve">interactions</w:t>
      </w:r>
      <w:r>
        <w:t xml:space="preserve"> </w:t>
      </w:r>
      <w:r>
        <w:t xml:space="preserve">with</w:t>
      </w:r>
      <w:r>
        <w:t xml:space="preserve"> </w:t>
      </w:r>
      <w:r>
        <w:t xml:space="preserve">5</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2,156</w:t>
      </w:r>
      <w:r>
        <w:t xml:space="preserve"> </w:t>
      </w:r>
      <w:r>
        <w:t xml:space="preserve">primary</w:t>
      </w:r>
      <w:r>
        <w:t xml:space="preserve"> </w:t>
      </w:r>
      <w:r>
        <w:t xml:space="preserve">taxa</w:t>
      </w:r>
      <w:r>
        <w:t xml:space="preserve"> </w:t>
      </w:r>
      <w:r>
        <w:t xml:space="preserve">(e.g.,</w:t>
      </w:r>
      <w:r>
        <w:t xml:space="preserve"> </w:t>
      </w:r>
      <w:r>
        <w:t xml:space="preserve">Callidium</w:t>
      </w:r>
      <w:r>
        <w:t xml:space="preserve"> </w:t>
      </w:r>
      <w:r>
        <w:t xml:space="preserve">antennatum</w:t>
      </w:r>
      <w:r>
        <w:t xml:space="preserve"> </w:t>
      </w:r>
      <w:r>
        <w:t xml:space="preserve">hesperum</w:t>
      </w:r>
      <w:r>
        <w:t xml:space="preserve"> </w:t>
      </w:r>
      <w:r>
        <w:t xml:space="preserve">Casey,</w:t>
      </w:r>
      <w:r>
        <w:t xml:space="preserve"> </w:t>
      </w:r>
      <w:r>
        <w:t xml:space="preserve">1912)</w:t>
      </w:r>
      <w:r>
        <w:t xml:space="preserve"> </w:t>
      </w:r>
      <w:r>
        <w:t xml:space="preserve">and</w:t>
      </w:r>
      <w:r>
        <w:t xml:space="preserve"> </w:t>
      </w:r>
      <w:r>
        <w:t xml:space="preserve">2,109</w:t>
      </w:r>
      <w:r>
        <w:t xml:space="preserve"> </w:t>
      </w:r>
      <w:r>
        <w:t xml:space="preserve">associated</w:t>
      </w:r>
      <w:r>
        <w:t xml:space="preserve"> </w:t>
      </w:r>
      <w:r>
        <w:t xml:space="preserve">taxa</w:t>
      </w:r>
      <w:r>
        <w:t xml:space="preserve"> </w:t>
      </w:r>
      <w:r>
        <w:t xml:space="preserve">(e.g.,</w:t>
      </w:r>
      <w:r>
        <w:t xml:space="preserve"> </w:t>
      </w:r>
      <w:r>
        <w:t xml:space="preserve">Pseudotsuga</w:t>
      </w:r>
      <w:r>
        <w:t xml:space="preserve"> </w:t>
      </w:r>
      <w:r>
        <w:t xml:space="preserve">menziesii).</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CAS Entomology (ENT) - Version 6.346 http://ipt.calacademy.org:8080/archive.do?r=ent 2025-12-06T00:53:46.644Z</w:t>
      </w:r>
      <w:r>
        <w:t xml:space="preserve"> </w:t>
      </w:r>
      <w:r>
        <w:t xml:space="preserve">CAS Entomology Type (TYPE) - Version 1.318 http://ipt.calacademy.org:8080/archive.do?r=type 2025-12-06T00:53:46.644Z hash://md5/cd26842149da4fe3e75d35a3ad629b42</w:t>
      </w:r>
    </w:p>
    <w:p>
      <w:pPr>
        <w:pStyle w:val="FirstParagraph"/>
      </w:pPr>
      <w:r>
        <w:t xml:space="preserve">For additional metadata related to this dataset, please visit</w:t>
      </w:r>
      <w:r>
        <w:t xml:space="preserve"> </w:t>
      </w:r>
      <w:hyperlink r:id="rId20">
        <w:r>
          <w:rPr>
            <w:rStyle w:val="Hyperlink"/>
          </w:rPr>
          <w:t xml:space="preserve">https://github.com/globalbioticinteractions/cas-ent</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0"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0.11.1</w:t>
            </w:r>
          </w:p>
        </w:tc>
      </w:tr>
      <w:tr>
        <w:tc>
          <w:tcPr/>
          <w:p>
            <w:pPr>
              <w:pStyle w:val="Compact"/>
              <w:jc w:val="left"/>
            </w:pPr>
            <w:hyperlink r:id="rId24">
              <w:r>
                <w:rPr>
                  <w:rStyle w:val="Hyperlink"/>
                </w:rPr>
                <w:t xml:space="preserve">elton</w:t>
              </w:r>
            </w:hyperlink>
          </w:p>
        </w:tc>
        <w:tc>
          <w:tcPr/>
          <w:p>
            <w:pPr>
              <w:pStyle w:val="Compact"/>
              <w:jc w:val="left"/>
            </w:pPr>
            <w:r>
              <w:t xml:space="preserve">0.15.13</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bl>
    <w:p>
      <w:pPr>
        <w:pStyle w:val="BodyText"/>
      </w:pPr>
      <w:r>
        <w:t xml:space="preserve">The review process can be described in the form of the script below</w:t>
      </w:r>
      <w:r>
        <w:t xml:space="preserve"> </w:t>
      </w:r>
      <w:r>
        <w:rPr>
          <w:rStyle w:val="FootnoteReference"/>
        </w:rPr>
        <w:footnoteReference w:id="32"/>
      </w:r>
      <w:r>
        <w:t xml:space="preserve">.</w:t>
      </w:r>
    </w:p>
    <w:p>
      <w:pPr>
        <w:pStyle w:val="SourceCode"/>
      </w:pPr>
      <w:r>
        <w:rPr>
          <w:rStyle w:val="VerbatimChar"/>
        </w:rPr>
        <w:t xml:space="preserve"># get versioned copy of the dataset (size approx. 13.9MiB) under review </w:t>
      </w:r>
      <w:r>
        <w:br/>
      </w:r>
      <w:r>
        <w:rPr>
          <w:rStyle w:val="VerbatimChar"/>
        </w:rPr>
        <w:t xml:space="preserve">elton pull globalbioticinteractions/cas-ent</w:t>
      </w:r>
      <w:r>
        <w:br/>
      </w:r>
      <w:r>
        <w:br/>
      </w:r>
      <w:r>
        <w:rPr>
          <w:rStyle w:val="VerbatimChar"/>
        </w:rPr>
        <w:t xml:space="preserve"># generate review notes</w:t>
      </w:r>
      <w:r>
        <w:br/>
      </w:r>
      <w:r>
        <w:rPr>
          <w:rStyle w:val="VerbatimChar"/>
        </w:rPr>
        <w:t xml:space="preserve">elton review globalbioticinteractions/cas-ent\</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globalbioticinteractions/cas-ent\</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globalbioticinteractions/cas-ent\</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4" name="Picture"/>
            <a:graphic>
              <a:graphicData uri="http://schemas.openxmlformats.org/drawingml/2006/picture">
                <pic:pic>
                  <pic:nvPicPr>
                    <pic:cNvPr descr="process.svg" id="35" name="Picture"/>
                    <pic:cNvPicPr>
                      <a:picLocks noChangeArrowheads="1"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7">
        <w:r>
          <w:rPr>
            <w:rStyle w:val="Hyperlink"/>
          </w:rPr>
          <w:t xml:space="preserve">check-data.sh</w:t>
        </w:r>
      </w:hyperlink>
      <w:r>
        <w:t xml:space="preserve">. See also</w:t>
      </w:r>
      <w:r>
        <w:t xml:space="preserve"> </w:t>
      </w:r>
      <w:hyperlink r:id="rId38">
        <w:r>
          <w:rPr>
            <w:rStyle w:val="Hyperlink"/>
          </w:rPr>
          <w:t xml:space="preserve">GitHub</w:t>
        </w:r>
      </w:hyperlink>
      <w:r>
        <w:t xml:space="preserve"> </w:t>
      </w:r>
      <w:r>
        <w:t xml:space="preserve">and</w:t>
      </w:r>
      <w:r>
        <w:t xml:space="preserve"> </w:t>
      </w:r>
      <w:hyperlink r:id="rId39">
        <w:r>
          <w:rPr>
            <w:rStyle w:val="Hyperlink"/>
          </w:rPr>
          <w:t xml:space="preserve">Codeberg</w:t>
        </w:r>
      </w:hyperlink>
      <w:r>
        <w:t xml:space="preserve">.</w:t>
      </w:r>
    </w:p>
    <w:bookmarkEnd w:id="40"/>
    <w:bookmarkStart w:id="15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1"/>
      </w:r>
      <w:r>
        <w:t xml:space="preserve">. Then, links to the detailed review reports are provided.</w:t>
      </w:r>
    </w:p>
    <w:bookmarkStart w:id="121"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2">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7">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3">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4">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5">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6">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7">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8">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9">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0">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1">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2">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5">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6">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7">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8">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9">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0">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1">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2">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3">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4">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5">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69">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06">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07">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08">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09">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0">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1">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2">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3">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4">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5">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16">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17">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18">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19">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0">
              <w:r>
                <w:rPr>
                  <w:rStyle w:val="Hyperlink"/>
                </w:rPr>
                <w:t xml:space="preserve">zenodo.json</w:t>
              </w:r>
            </w:hyperlink>
          </w:p>
        </w:tc>
        <w:tc>
          <w:tcPr/>
          <w:p>
            <w:pPr>
              <w:pStyle w:val="Compact"/>
              <w:jc w:val="left"/>
            </w:pPr>
            <w:r>
              <w:t xml:space="preserve">metadata of this review expressed in Zenodo record metadata</w:t>
            </w:r>
          </w:p>
        </w:tc>
      </w:tr>
    </w:tbl>
    <w:bookmarkEnd w:id="121"/>
    <w:bookmarkStart w:id="122" w:name="archived-dataset"/>
    <w:p>
      <w:pPr>
        <w:pStyle w:val="Heading2"/>
      </w:pPr>
      <w:r>
        <w:t xml:space="preserve">Archived Dataset</w:t>
      </w:r>
    </w:p>
    <w:p>
      <w:pPr>
        <w:pStyle w:val="FirstParagraph"/>
      </w:pPr>
      <w:r>
        <w:t xml:space="preserve">Note that</w:t>
      </w:r>
      <w:r>
        <w:t xml:space="preserve"> </w:t>
      </w:r>
      <w:hyperlink r:id="rId43">
        <w:r>
          <w:rPr>
            <w:rStyle w:val="Hyperlink"/>
            <w:iCs/>
            <w:i/>
          </w:rPr>
          <w:t xml:space="preserve">data.zip</w:t>
        </w:r>
      </w:hyperlink>
      <w:r>
        <w:t xml:space="preserve"> </w:t>
      </w:r>
      <w:r>
        <w:t xml:space="preserve">file in this archive contains the complete, unmodified archived dataset under review.</w:t>
      </w:r>
    </w:p>
    <w:bookmarkEnd w:id="122"/>
    <w:bookmarkStart w:id="140"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4" name="Picture"/>
            <a:graphic>
              <a:graphicData uri="http://schemas.openxmlformats.org/drawingml/2006/picture">
                <pic:pic>
                  <pic:nvPicPr>
                    <pic:cNvPr descr="interaction.svg" id="125" name="Picture"/>
                    <pic:cNvPicPr>
                      <a:picLocks noChangeArrowheads="1" noChangeAspect="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globalbioticinteractions/cas-ent, has fingerprint hash://md5/cd26842149da4fe3e75d35a3ad629b42, is 13.9MiB in size and contains 17,589 interactions with 5 unique types of associations (e.g., interactsWith) between 2,156 primary taxa (e.g., Callidium antennatum hesperum Casey, 1912) and 2,109 associated taxa (e.g., Pseudotsuga menziesii).</w:t>
      </w:r>
    </w:p>
    <w:p>
      <w:pPr>
        <w:pStyle w:val="BodyText"/>
      </w:pPr>
      <w:r>
        <w:t xml:space="preserve">An exhaustive list of indexed interaction claims can be found in gzipped</w:t>
      </w:r>
      <w:r>
        <w:t xml:space="preserve"> </w:t>
      </w:r>
      <w:hyperlink r:id="rId54">
        <w:r>
          <w:rPr>
            <w:rStyle w:val="Hyperlink"/>
          </w:rPr>
          <w:t xml:space="preserve">csv</w:t>
        </w:r>
      </w:hyperlink>
      <w:r>
        <w:t xml:space="preserve">,</w:t>
      </w:r>
      <w:r>
        <w:t xml:space="preserve"> </w:t>
      </w:r>
      <w:hyperlink r:id="rId56">
        <w:r>
          <w:rPr>
            <w:rStyle w:val="Hyperlink"/>
          </w:rPr>
          <w:t xml:space="preserve">tsv</w:t>
        </w:r>
      </w:hyperlink>
      <w:r>
        <w:t xml:space="preserve"> </w:t>
      </w:r>
      <w:r>
        <w:t xml:space="preserve">and</w:t>
      </w:r>
      <w:r>
        <w:t xml:space="preserve"> </w:t>
      </w:r>
      <w:hyperlink r:id="rId57">
        <w:r>
          <w:rPr>
            <w:rStyle w:val="Hyperlink"/>
          </w:rPr>
          <w:t xml:space="preserve">parquet</w:t>
        </w:r>
      </w:hyperlink>
      <w:r>
        <w:t xml:space="preserve"> </w:t>
      </w:r>
      <w:r>
        <w:t xml:space="preserve">archives. To facilitate discovery, a preview of claims available in the gzipped html page at</w:t>
      </w:r>
      <w:r>
        <w:t xml:space="preserve"> </w:t>
      </w:r>
      <w:hyperlink r:id="rId55">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Lepthyphantes Menge, 1866</w:t>
            </w:r>
          </w:p>
        </w:tc>
        <w:tc>
          <w:tcPr/>
          <w:p>
            <w:pPr>
              <w:pStyle w:val="Compact"/>
              <w:jc w:val="left"/>
            </w:pPr>
            <w:r>
              <w:t xml:space="preserve">interactsWith</w:t>
            </w:r>
          </w:p>
        </w:tc>
        <w:tc>
          <w:tcPr/>
          <w:p>
            <w:pPr>
              <w:pStyle w:val="Compact"/>
              <w:jc w:val="left"/>
            </w:pPr>
            <w:r>
              <w:t xml:space="preserve">walls of Bear Gulch Cave</w:t>
            </w:r>
          </w:p>
        </w:tc>
        <w:tc>
          <w:tcPr/>
          <w:p>
            <w:pPr>
              <w:pStyle w:val="Compact"/>
              <w:jc w:val="left"/>
            </w:pPr>
            <w:r>
              <w:t xml:space="preserve">urn:catalog:CAS:ENT:9068645</w:t>
            </w:r>
          </w:p>
        </w:tc>
      </w:tr>
      <w:tr>
        <w:tc>
          <w:tcPr/>
          <w:p>
            <w:pPr>
              <w:pStyle w:val="Compact"/>
              <w:jc w:val="left"/>
            </w:pPr>
            <w:r>
              <w:t xml:space="preserve">Physocyclus globosus (Taczanowski, 1874)</w:t>
            </w:r>
          </w:p>
        </w:tc>
        <w:tc>
          <w:tcPr/>
          <w:p>
            <w:pPr>
              <w:pStyle w:val="Compact"/>
              <w:jc w:val="left"/>
            </w:pPr>
            <w:r>
              <w:t xml:space="preserve">adjacentTo</w:t>
            </w:r>
          </w:p>
        </w:tc>
        <w:tc>
          <w:tcPr/>
          <w:p>
            <w:pPr>
              <w:pStyle w:val="Compact"/>
              <w:jc w:val="left"/>
            </w:pPr>
            <w:r>
              <w:t xml:space="preserve">cave wall in web</w:t>
            </w:r>
          </w:p>
        </w:tc>
        <w:tc>
          <w:tcPr/>
          <w:p>
            <w:pPr>
              <w:pStyle w:val="Compact"/>
              <w:jc w:val="left"/>
            </w:pPr>
            <w:r>
              <w:t xml:space="preserve">urn:catalog:CAS:ENT:9069617</w:t>
            </w:r>
          </w:p>
        </w:tc>
      </w:tr>
      <w:tr>
        <w:tc>
          <w:tcPr/>
          <w:p>
            <w:pPr>
              <w:pStyle w:val="Compact"/>
              <w:jc w:val="left"/>
            </w:pPr>
            <w:r>
              <w:t xml:space="preserve">Strophiona laeta (LeConte, 1857)</w:t>
            </w:r>
          </w:p>
        </w:tc>
        <w:tc>
          <w:tcPr/>
          <w:p>
            <w:pPr>
              <w:pStyle w:val="Compact"/>
              <w:jc w:val="left"/>
            </w:pPr>
            <w:r>
              <w:t xml:space="preserve">adjacentTo</w:t>
            </w:r>
          </w:p>
        </w:tc>
        <w:tc>
          <w:tcPr/>
          <w:p>
            <w:pPr>
              <w:pStyle w:val="Compact"/>
              <w:jc w:val="left"/>
            </w:pPr>
            <w:r>
              <w:t xml:space="preserve">Quercus dumosa</w:t>
            </w:r>
          </w:p>
        </w:tc>
        <w:tc>
          <w:tcPr/>
          <w:p>
            <w:pPr>
              <w:pStyle w:val="Compact"/>
              <w:jc w:val="left"/>
            </w:pPr>
            <w:r>
              <w:t xml:space="preserve">urn:catalog:CAS:ENT:8383067</w:t>
            </w:r>
          </w:p>
        </w:tc>
      </w:tr>
      <w:tr>
        <w:tc>
          <w:tcPr/>
          <w:p>
            <w:pPr>
              <w:pStyle w:val="Compact"/>
              <w:jc w:val="left"/>
            </w:pPr>
            <w:r>
              <w:t xml:space="preserve">Strophiona laeta (LeConte, 1857)</w:t>
            </w:r>
          </w:p>
        </w:tc>
        <w:tc>
          <w:tcPr/>
          <w:p>
            <w:pPr>
              <w:pStyle w:val="Compact"/>
              <w:jc w:val="left"/>
            </w:pPr>
            <w:r>
              <w:t xml:space="preserve">adjacentTo</w:t>
            </w:r>
          </w:p>
        </w:tc>
        <w:tc>
          <w:tcPr/>
          <w:p>
            <w:pPr>
              <w:pStyle w:val="Compact"/>
              <w:jc w:val="left"/>
            </w:pPr>
            <w:r>
              <w:t xml:space="preserve">Quercus dumosa</w:t>
            </w:r>
          </w:p>
        </w:tc>
        <w:tc>
          <w:tcPr/>
          <w:p>
            <w:pPr>
              <w:pStyle w:val="Compact"/>
              <w:jc w:val="left"/>
            </w:pPr>
            <w:r>
              <w:t xml:space="preserve">urn:catalog:CAS:ENT:8383083</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11002</w:t>
            </w:r>
          </w:p>
        </w:tc>
      </w:tr>
      <w:tr>
        <w:tc>
          <w:tcPr/>
          <w:p>
            <w:pPr>
              <w:pStyle w:val="Compact"/>
              <w:jc w:val="left"/>
            </w:pPr>
            <w:r>
              <w:t xml:space="preserve">adjacentTo</w:t>
            </w:r>
          </w:p>
        </w:tc>
        <w:tc>
          <w:tcPr/>
          <w:p>
            <w:pPr>
              <w:pStyle w:val="Compact"/>
              <w:jc w:val="left"/>
            </w:pPr>
            <w:r>
              <w:t xml:space="preserve">6228</w:t>
            </w:r>
          </w:p>
        </w:tc>
      </w:tr>
      <w:tr>
        <w:tc>
          <w:tcPr/>
          <w:p>
            <w:pPr>
              <w:pStyle w:val="Compact"/>
              <w:jc w:val="left"/>
            </w:pPr>
            <w:r>
              <w:t xml:space="preserve">hasHost</w:t>
            </w:r>
          </w:p>
        </w:tc>
        <w:tc>
          <w:tcPr/>
          <w:p>
            <w:pPr>
              <w:pStyle w:val="Compact"/>
              <w:jc w:val="left"/>
            </w:pPr>
            <w:r>
              <w:t xml:space="preserve">355</w:t>
            </w:r>
          </w:p>
        </w:tc>
      </w:tr>
      <w:tr>
        <w:tc>
          <w:tcPr/>
          <w:p>
            <w:pPr>
              <w:pStyle w:val="Compact"/>
              <w:jc w:val="left"/>
            </w:pPr>
            <w:r>
              <w:t xml:space="preserve">killedBy</w:t>
            </w:r>
          </w:p>
        </w:tc>
        <w:tc>
          <w:tcPr/>
          <w:p>
            <w:pPr>
              <w:pStyle w:val="Compact"/>
              <w:jc w:val="left"/>
            </w:pPr>
            <w:r>
              <w:t xml:space="preserve">3</w:t>
            </w:r>
          </w:p>
        </w:tc>
      </w:tr>
      <w:tr>
        <w:tc>
          <w:tcPr/>
          <w:p>
            <w:pPr>
              <w:pStyle w:val="Compact"/>
              <w:jc w:val="left"/>
            </w:pPr>
            <w:r>
              <w:t xml:space="preserve">eats</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Callidium antennatum hesperum Casey, 1912</w:t>
            </w:r>
          </w:p>
        </w:tc>
        <w:tc>
          <w:tcPr/>
          <w:p>
            <w:pPr>
              <w:pStyle w:val="Compact"/>
              <w:jc w:val="left"/>
            </w:pPr>
            <w:r>
              <w:t xml:space="preserve">493</w:t>
            </w:r>
          </w:p>
        </w:tc>
      </w:tr>
      <w:tr>
        <w:tc>
          <w:tcPr/>
          <w:p>
            <w:pPr>
              <w:pStyle w:val="Compact"/>
              <w:jc w:val="left"/>
            </w:pPr>
            <w:r>
              <w:t xml:space="preserve">Euaresta aequalis</w:t>
            </w:r>
          </w:p>
        </w:tc>
        <w:tc>
          <w:tcPr/>
          <w:p>
            <w:pPr>
              <w:pStyle w:val="Compact"/>
              <w:jc w:val="left"/>
            </w:pPr>
            <w:r>
              <w:t xml:space="preserve">332</w:t>
            </w:r>
          </w:p>
        </w:tc>
      </w:tr>
      <w:tr>
        <w:tc>
          <w:tcPr/>
          <w:p>
            <w:pPr>
              <w:pStyle w:val="Compact"/>
              <w:jc w:val="left"/>
            </w:pPr>
            <w:r>
              <w:t xml:space="preserve">Anthaxia Eschscholtz, 1829</w:t>
            </w:r>
          </w:p>
        </w:tc>
        <w:tc>
          <w:tcPr/>
          <w:p>
            <w:pPr>
              <w:pStyle w:val="Compact"/>
              <w:jc w:val="left"/>
            </w:pPr>
            <w:r>
              <w:t xml:space="preserve">298</w:t>
            </w:r>
          </w:p>
        </w:tc>
      </w:tr>
      <w:tr>
        <w:tc>
          <w:tcPr/>
          <w:p>
            <w:pPr>
              <w:pStyle w:val="Compact"/>
              <w:jc w:val="left"/>
            </w:pPr>
            <w:r>
              <w:t xml:space="preserve">Neoclytus conjunctus (LeConte, 1857)</w:t>
            </w:r>
          </w:p>
        </w:tc>
        <w:tc>
          <w:tcPr/>
          <w:p>
            <w:pPr>
              <w:pStyle w:val="Compact"/>
              <w:jc w:val="left"/>
            </w:pPr>
            <w:r>
              <w:t xml:space="preserve">268</w:t>
            </w:r>
          </w:p>
        </w:tc>
      </w:tr>
      <w:tr>
        <w:tc>
          <w:tcPr/>
          <w:p>
            <w:pPr>
              <w:pStyle w:val="Compact"/>
              <w:jc w:val="left"/>
            </w:pPr>
            <w:r>
              <w:t xml:space="preserve">Omus californicus ssp. californicus</w:t>
            </w:r>
          </w:p>
        </w:tc>
        <w:tc>
          <w:tcPr/>
          <w:p>
            <w:pPr>
              <w:pStyle w:val="Compact"/>
              <w:jc w:val="left"/>
            </w:pPr>
            <w:r>
              <w:t xml:space="preserve">230</w:t>
            </w:r>
          </w:p>
        </w:tc>
      </w:tr>
      <w:tr>
        <w:tc>
          <w:tcPr/>
          <w:p>
            <w:pPr>
              <w:pStyle w:val="Compact"/>
              <w:jc w:val="left"/>
            </w:pPr>
            <w:r>
              <w:t xml:space="preserve">Phymatodes nitidus LeConte, 1874</w:t>
            </w:r>
          </w:p>
        </w:tc>
        <w:tc>
          <w:tcPr/>
          <w:p>
            <w:pPr>
              <w:pStyle w:val="Compact"/>
              <w:jc w:val="left"/>
            </w:pPr>
            <w:r>
              <w:t xml:space="preserve">204</w:t>
            </w:r>
          </w:p>
        </w:tc>
      </w:tr>
      <w:tr>
        <w:tc>
          <w:tcPr/>
          <w:p>
            <w:pPr>
              <w:pStyle w:val="Compact"/>
              <w:jc w:val="left"/>
            </w:pPr>
            <w:r>
              <w:t xml:space="preserve">Campiglossa genalis</w:t>
            </w:r>
          </w:p>
        </w:tc>
        <w:tc>
          <w:tcPr/>
          <w:p>
            <w:pPr>
              <w:pStyle w:val="Compact"/>
              <w:jc w:val="left"/>
            </w:pPr>
            <w:r>
              <w:t xml:space="preserve">183</w:t>
            </w:r>
          </w:p>
        </w:tc>
      </w:tr>
      <w:tr>
        <w:tc>
          <w:tcPr/>
          <w:p>
            <w:pPr>
              <w:pStyle w:val="Compact"/>
              <w:jc w:val="left"/>
            </w:pPr>
            <w:r>
              <w:t xml:space="preserve">Acmaeodera holsteni White, 1939</w:t>
            </w:r>
          </w:p>
        </w:tc>
        <w:tc>
          <w:tcPr/>
          <w:p>
            <w:pPr>
              <w:pStyle w:val="Compact"/>
              <w:jc w:val="left"/>
            </w:pPr>
            <w:r>
              <w:t xml:space="preserve">180</w:t>
            </w:r>
          </w:p>
        </w:tc>
      </w:tr>
      <w:tr>
        <w:tc>
          <w:tcPr/>
          <w:p>
            <w:pPr>
              <w:pStyle w:val="Compact"/>
              <w:jc w:val="left"/>
            </w:pPr>
            <w:r>
              <w:t xml:space="preserve">Phymatodes Mulsant, 1839</w:t>
            </w:r>
          </w:p>
        </w:tc>
        <w:tc>
          <w:tcPr/>
          <w:p>
            <w:pPr>
              <w:pStyle w:val="Compact"/>
              <w:jc w:val="left"/>
            </w:pPr>
            <w:r>
              <w:t xml:space="preserve">176</w:t>
            </w:r>
          </w:p>
        </w:tc>
      </w:tr>
      <w:tr>
        <w:tc>
          <w:tcPr/>
          <w:p>
            <w:pPr>
              <w:pStyle w:val="Compact"/>
              <w:jc w:val="left"/>
            </w:pPr>
            <w:r>
              <w:t xml:space="preserve">Anthaxia pseudotsugae Chamberlin</w:t>
            </w:r>
          </w:p>
        </w:tc>
        <w:tc>
          <w:tcPr/>
          <w:p>
            <w:pPr>
              <w:pStyle w:val="Compact"/>
              <w:jc w:val="left"/>
            </w:pPr>
            <w:r>
              <w:t xml:space="preserve">130</w:t>
            </w:r>
          </w:p>
        </w:tc>
      </w:tr>
      <w:tr>
        <w:tc>
          <w:tcPr/>
          <w:p>
            <w:pPr>
              <w:pStyle w:val="Compact"/>
              <w:jc w:val="left"/>
            </w:pPr>
            <w:r>
              <w:t xml:space="preserve">Copidosoma</w:t>
            </w:r>
          </w:p>
        </w:tc>
        <w:tc>
          <w:tcPr/>
          <w:p>
            <w:pPr>
              <w:pStyle w:val="Compact"/>
              <w:jc w:val="left"/>
            </w:pPr>
            <w:r>
              <w:t xml:space="preserve">125</w:t>
            </w:r>
          </w:p>
        </w:tc>
      </w:tr>
      <w:tr>
        <w:tc>
          <w:tcPr/>
          <w:p>
            <w:pPr>
              <w:pStyle w:val="Compact"/>
              <w:jc w:val="left"/>
            </w:pPr>
            <w:r>
              <w:t xml:space="preserve">Xylotrechus nauticus (Mannerheim, 1843)</w:t>
            </w:r>
          </w:p>
        </w:tc>
        <w:tc>
          <w:tcPr/>
          <w:p>
            <w:pPr>
              <w:pStyle w:val="Compact"/>
              <w:jc w:val="left"/>
            </w:pPr>
            <w:r>
              <w:t xml:space="preserve">122</w:t>
            </w:r>
          </w:p>
        </w:tc>
      </w:tr>
      <w:tr>
        <w:tc>
          <w:tcPr/>
          <w:p>
            <w:pPr>
              <w:pStyle w:val="Compact"/>
              <w:jc w:val="left"/>
            </w:pPr>
            <w:r>
              <w:t xml:space="preserve">Tephritis californica Doane, 1899</w:t>
            </w:r>
          </w:p>
        </w:tc>
        <w:tc>
          <w:tcPr/>
          <w:p>
            <w:pPr>
              <w:pStyle w:val="Compact"/>
              <w:jc w:val="left"/>
            </w:pPr>
            <w:r>
              <w:t xml:space="preserve">119</w:t>
            </w:r>
          </w:p>
        </w:tc>
      </w:tr>
      <w:tr>
        <w:tc>
          <w:tcPr/>
          <w:p>
            <w:pPr>
              <w:pStyle w:val="Compact"/>
              <w:jc w:val="left"/>
            </w:pPr>
            <w:r>
              <w:t xml:space="preserve">Trupanea californica</w:t>
            </w:r>
          </w:p>
        </w:tc>
        <w:tc>
          <w:tcPr/>
          <w:p>
            <w:pPr>
              <w:pStyle w:val="Compact"/>
              <w:jc w:val="left"/>
            </w:pPr>
            <w:r>
              <w:t xml:space="preserve">118</w:t>
            </w:r>
          </w:p>
        </w:tc>
      </w:tr>
      <w:tr>
        <w:tc>
          <w:tcPr/>
          <w:p>
            <w:pPr>
              <w:pStyle w:val="Compact"/>
              <w:jc w:val="left"/>
            </w:pPr>
            <w:r>
              <w:t xml:space="preserve">Chimoptesis chrysopyla Powell, 1964</w:t>
            </w:r>
          </w:p>
        </w:tc>
        <w:tc>
          <w:tcPr/>
          <w:p>
            <w:pPr>
              <w:pStyle w:val="Compact"/>
              <w:jc w:val="left"/>
            </w:pPr>
            <w:r>
              <w:t xml:space="preserve">108</w:t>
            </w:r>
          </w:p>
        </w:tc>
      </w:tr>
      <w:tr>
        <w:tc>
          <w:tcPr/>
          <w:p>
            <w:pPr>
              <w:pStyle w:val="Compact"/>
              <w:jc w:val="left"/>
            </w:pPr>
            <w:r>
              <w:t xml:space="preserve">Neoclytus balteatus LeConte, 1873</w:t>
            </w:r>
          </w:p>
        </w:tc>
        <w:tc>
          <w:tcPr/>
          <w:p>
            <w:pPr>
              <w:pStyle w:val="Compact"/>
              <w:jc w:val="left"/>
            </w:pPr>
            <w:r>
              <w:t xml:space="preserve">107</w:t>
            </w:r>
          </w:p>
        </w:tc>
      </w:tr>
      <w:tr>
        <w:tc>
          <w:tcPr/>
          <w:p>
            <w:pPr>
              <w:pStyle w:val="Compact"/>
              <w:jc w:val="left"/>
            </w:pPr>
            <w:r>
              <w:t xml:space="preserve">Phymatodes decussatus ssp. decussatus</w:t>
            </w:r>
          </w:p>
        </w:tc>
        <w:tc>
          <w:tcPr/>
          <w:p>
            <w:pPr>
              <w:pStyle w:val="Compact"/>
              <w:jc w:val="left"/>
            </w:pPr>
            <w:r>
              <w:t xml:space="preserve">104</w:t>
            </w:r>
          </w:p>
        </w:tc>
      </w:tr>
      <w:tr>
        <w:tc>
          <w:tcPr/>
          <w:p>
            <w:pPr>
              <w:pStyle w:val="Compact"/>
              <w:jc w:val="left"/>
            </w:pPr>
            <w:r>
              <w:t xml:space="preserve">Euarestoides acutangulus (Thomson, 1869)</w:t>
            </w:r>
          </w:p>
        </w:tc>
        <w:tc>
          <w:tcPr/>
          <w:p>
            <w:pPr>
              <w:pStyle w:val="Compact"/>
              <w:jc w:val="left"/>
            </w:pPr>
            <w:r>
              <w:t xml:space="preserve">104</w:t>
            </w:r>
          </w:p>
        </w:tc>
      </w:tr>
      <w:tr>
        <w:tc>
          <w:tcPr/>
          <w:p>
            <w:pPr>
              <w:pStyle w:val="Compact"/>
              <w:jc w:val="left"/>
            </w:pPr>
            <w:r>
              <w:t xml:space="preserve">Anastrangalia laetifica (LeConte, 1859)</w:t>
            </w:r>
          </w:p>
        </w:tc>
        <w:tc>
          <w:tcPr/>
          <w:p>
            <w:pPr>
              <w:pStyle w:val="Compact"/>
              <w:jc w:val="left"/>
            </w:pPr>
            <w:r>
              <w:t xml:space="preserve">103</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Pseudotsuga menziesii</w:t>
            </w:r>
          </w:p>
        </w:tc>
        <w:tc>
          <w:tcPr/>
          <w:p>
            <w:pPr>
              <w:pStyle w:val="Compact"/>
              <w:jc w:val="left"/>
            </w:pPr>
            <w:r>
              <w:t xml:space="preserve">954</w:t>
            </w:r>
          </w:p>
        </w:tc>
      </w:tr>
      <w:tr>
        <w:tc>
          <w:tcPr/>
          <w:p>
            <w:pPr>
              <w:pStyle w:val="Compact"/>
              <w:jc w:val="left"/>
            </w:pPr>
            <w:r>
              <w:t xml:space="preserve">Eucalyptus</w:t>
            </w:r>
          </w:p>
        </w:tc>
        <w:tc>
          <w:tcPr/>
          <w:p>
            <w:pPr>
              <w:pStyle w:val="Compact"/>
              <w:jc w:val="left"/>
            </w:pPr>
            <w:r>
              <w:t xml:space="preserve">370</w:t>
            </w:r>
          </w:p>
        </w:tc>
      </w:tr>
      <w:tr>
        <w:tc>
          <w:tcPr/>
          <w:p>
            <w:pPr>
              <w:pStyle w:val="Compact"/>
              <w:jc w:val="left"/>
            </w:pPr>
            <w:r>
              <w:t xml:space="preserve">Xanthium canadense</w:t>
            </w:r>
          </w:p>
        </w:tc>
        <w:tc>
          <w:tcPr/>
          <w:p>
            <w:pPr>
              <w:pStyle w:val="Compact"/>
              <w:jc w:val="left"/>
            </w:pPr>
            <w:r>
              <w:t xml:space="preserve">329</w:t>
            </w:r>
          </w:p>
        </w:tc>
      </w:tr>
      <w:tr>
        <w:tc>
          <w:tcPr/>
          <w:p>
            <w:pPr>
              <w:pStyle w:val="Compact"/>
              <w:jc w:val="left"/>
            </w:pPr>
            <w:r>
              <w:t xml:space="preserve">Adenostoma fasciculatum</w:t>
            </w:r>
          </w:p>
        </w:tc>
        <w:tc>
          <w:tcPr/>
          <w:p>
            <w:pPr>
              <w:pStyle w:val="Compact"/>
              <w:jc w:val="left"/>
            </w:pPr>
            <w:r>
              <w:t xml:space="preserve">307</w:t>
            </w:r>
          </w:p>
        </w:tc>
      </w:tr>
      <w:tr>
        <w:tc>
          <w:tcPr/>
          <w:p>
            <w:pPr>
              <w:pStyle w:val="Compact"/>
              <w:jc w:val="left"/>
            </w:pPr>
            <w:r>
              <w:t xml:space="preserve">Nothofagus</w:t>
            </w:r>
          </w:p>
        </w:tc>
        <w:tc>
          <w:tcPr/>
          <w:p>
            <w:pPr>
              <w:pStyle w:val="Compact"/>
              <w:jc w:val="left"/>
            </w:pPr>
            <w:r>
              <w:t xml:space="preserve">307</w:t>
            </w:r>
          </w:p>
        </w:tc>
      </w:tr>
      <w:tr>
        <w:tc>
          <w:tcPr/>
          <w:p>
            <w:pPr>
              <w:pStyle w:val="Compact"/>
              <w:jc w:val="left"/>
            </w:pPr>
            <w:r>
              <w:t xml:space="preserve">Pinus ponderosa</w:t>
            </w:r>
          </w:p>
        </w:tc>
        <w:tc>
          <w:tcPr/>
          <w:p>
            <w:pPr>
              <w:pStyle w:val="Compact"/>
              <w:jc w:val="left"/>
            </w:pPr>
            <w:r>
              <w:t xml:space="preserve">270</w:t>
            </w:r>
          </w:p>
        </w:tc>
      </w:tr>
      <w:tr>
        <w:tc>
          <w:tcPr/>
          <w:p>
            <w:pPr>
              <w:pStyle w:val="Compact"/>
              <w:jc w:val="left"/>
            </w:pPr>
            <w:r>
              <w:t xml:space="preserve">Sequoia sempervirens</w:t>
            </w:r>
          </w:p>
        </w:tc>
        <w:tc>
          <w:tcPr/>
          <w:p>
            <w:pPr>
              <w:pStyle w:val="Compact"/>
              <w:jc w:val="left"/>
            </w:pPr>
            <w:r>
              <w:t xml:space="preserve">260</w:t>
            </w:r>
          </w:p>
        </w:tc>
      </w:tr>
      <w:tr>
        <w:tc>
          <w:tcPr/>
          <w:p>
            <w:pPr>
              <w:pStyle w:val="Compact"/>
              <w:jc w:val="left"/>
            </w:pPr>
            <w:r>
              <w:t xml:space="preserve">Chrysothamnus sp.</w:t>
            </w:r>
          </w:p>
        </w:tc>
        <w:tc>
          <w:tcPr/>
          <w:p>
            <w:pPr>
              <w:pStyle w:val="Compact"/>
              <w:jc w:val="left"/>
            </w:pPr>
            <w:r>
              <w:t xml:space="preserve">260</w:t>
            </w:r>
          </w:p>
        </w:tc>
      </w:tr>
      <w:tr>
        <w:tc>
          <w:tcPr/>
          <w:p>
            <w:pPr>
              <w:pStyle w:val="Compact"/>
              <w:jc w:val="left"/>
            </w:pPr>
            <w:r>
              <w:t xml:space="preserve">Ceanothus</w:t>
            </w:r>
          </w:p>
        </w:tc>
        <w:tc>
          <w:tcPr/>
          <w:p>
            <w:pPr>
              <w:pStyle w:val="Compact"/>
              <w:jc w:val="left"/>
            </w:pPr>
            <w:r>
              <w:t xml:space="preserve">220</w:t>
            </w:r>
          </w:p>
        </w:tc>
      </w:tr>
      <w:tr>
        <w:tc>
          <w:tcPr/>
          <w:p>
            <w:pPr>
              <w:pStyle w:val="Compact"/>
              <w:jc w:val="left"/>
            </w:pPr>
            <w:r>
              <w:t xml:space="preserve">Quercus kelloggii</w:t>
            </w:r>
          </w:p>
        </w:tc>
        <w:tc>
          <w:tcPr/>
          <w:p>
            <w:pPr>
              <w:pStyle w:val="Compact"/>
              <w:jc w:val="left"/>
            </w:pPr>
            <w:r>
              <w:t xml:space="preserve">196</w:t>
            </w:r>
          </w:p>
        </w:tc>
      </w:tr>
      <w:tr>
        <w:tc>
          <w:tcPr/>
          <w:p>
            <w:pPr>
              <w:pStyle w:val="Compact"/>
              <w:jc w:val="left"/>
            </w:pPr>
            <w:r>
              <w:t xml:space="preserve">juniper</w:t>
            </w:r>
          </w:p>
        </w:tc>
        <w:tc>
          <w:tcPr/>
          <w:p>
            <w:pPr>
              <w:pStyle w:val="Compact"/>
              <w:jc w:val="left"/>
            </w:pPr>
            <w:r>
              <w:t xml:space="preserve">194</w:t>
            </w:r>
          </w:p>
        </w:tc>
      </w:tr>
      <w:tr>
        <w:tc>
          <w:tcPr/>
          <w:p>
            <w:pPr>
              <w:pStyle w:val="Compact"/>
              <w:jc w:val="left"/>
            </w:pPr>
            <w:r>
              <w:t xml:space="preserve">snow at night</w:t>
            </w:r>
          </w:p>
        </w:tc>
        <w:tc>
          <w:tcPr/>
          <w:p>
            <w:pPr>
              <w:pStyle w:val="Compact"/>
              <w:jc w:val="left"/>
            </w:pPr>
            <w:r>
              <w:t xml:space="preserve">186</w:t>
            </w:r>
          </w:p>
        </w:tc>
      </w:tr>
      <w:tr>
        <w:tc>
          <w:tcPr/>
          <w:p>
            <w:pPr>
              <w:pStyle w:val="Compact"/>
              <w:jc w:val="left"/>
            </w:pPr>
            <w:r>
              <w:t xml:space="preserve">Baccharis pilularis</w:t>
            </w:r>
          </w:p>
        </w:tc>
        <w:tc>
          <w:tcPr/>
          <w:p>
            <w:pPr>
              <w:pStyle w:val="Compact"/>
              <w:jc w:val="left"/>
            </w:pPr>
            <w:r>
              <w:t xml:space="preserve">185</w:t>
            </w:r>
          </w:p>
        </w:tc>
      </w:tr>
      <w:tr>
        <w:tc>
          <w:tcPr/>
          <w:p>
            <w:pPr>
              <w:pStyle w:val="Compact"/>
              <w:jc w:val="left"/>
            </w:pPr>
            <w:r>
              <w:t xml:space="preserve">Quercus</w:t>
            </w:r>
          </w:p>
        </w:tc>
        <w:tc>
          <w:tcPr/>
          <w:p>
            <w:pPr>
              <w:pStyle w:val="Compact"/>
              <w:jc w:val="left"/>
            </w:pPr>
            <w:r>
              <w:t xml:space="preserve">183</w:t>
            </w:r>
          </w:p>
        </w:tc>
      </w:tr>
      <w:tr>
        <w:tc>
          <w:tcPr/>
          <w:p>
            <w:pPr>
              <w:pStyle w:val="Compact"/>
              <w:jc w:val="left"/>
            </w:pPr>
            <w:r>
              <w:t xml:space="preserve">Casaurina</w:t>
            </w:r>
          </w:p>
        </w:tc>
        <w:tc>
          <w:tcPr/>
          <w:p>
            <w:pPr>
              <w:pStyle w:val="Compact"/>
              <w:jc w:val="left"/>
            </w:pPr>
            <w:r>
              <w:t xml:space="preserve">174</w:t>
            </w:r>
          </w:p>
        </w:tc>
      </w:tr>
      <w:tr>
        <w:tc>
          <w:tcPr/>
          <w:p>
            <w:pPr>
              <w:pStyle w:val="Compact"/>
              <w:jc w:val="left"/>
            </w:pPr>
            <w:r>
              <w:t xml:space="preserve">Quercus dumosa</w:t>
            </w:r>
          </w:p>
        </w:tc>
        <w:tc>
          <w:tcPr/>
          <w:p>
            <w:pPr>
              <w:pStyle w:val="Compact"/>
              <w:jc w:val="left"/>
            </w:pPr>
            <w:r>
              <w:t xml:space="preserve">170</w:t>
            </w:r>
          </w:p>
        </w:tc>
      </w:tr>
      <w:tr>
        <w:tc>
          <w:tcPr/>
          <w:p>
            <w:pPr>
              <w:pStyle w:val="Compact"/>
              <w:jc w:val="left"/>
            </w:pPr>
            <w:r>
              <w:t xml:space="preserve">Artemisia tridentata</w:t>
            </w:r>
          </w:p>
        </w:tc>
        <w:tc>
          <w:tcPr/>
          <w:p>
            <w:pPr>
              <w:pStyle w:val="Compact"/>
              <w:jc w:val="left"/>
            </w:pPr>
            <w:r>
              <w:t xml:space="preserve">162</w:t>
            </w:r>
          </w:p>
        </w:tc>
      </w:tr>
      <w:tr>
        <w:tc>
          <w:tcPr/>
          <w:p>
            <w:pPr>
              <w:pStyle w:val="Compact"/>
              <w:jc w:val="left"/>
            </w:pPr>
            <w:r>
              <w:t xml:space="preserve">Quercus agrifolia</w:t>
            </w:r>
          </w:p>
        </w:tc>
        <w:tc>
          <w:tcPr/>
          <w:p>
            <w:pPr>
              <w:pStyle w:val="Compact"/>
              <w:jc w:val="left"/>
            </w:pPr>
            <w:r>
              <w:t xml:space="preserve">159</w:t>
            </w:r>
          </w:p>
        </w:tc>
      </w:tr>
      <w:tr>
        <w:tc>
          <w:tcPr/>
          <w:p>
            <w:pPr>
              <w:pStyle w:val="Compact"/>
              <w:jc w:val="left"/>
            </w:pPr>
            <w:r>
              <w:t xml:space="preserve">Pinus sabiniana</w:t>
            </w:r>
          </w:p>
        </w:tc>
        <w:tc>
          <w:tcPr/>
          <w:p>
            <w:pPr>
              <w:pStyle w:val="Compact"/>
              <w:jc w:val="left"/>
            </w:pPr>
            <w:r>
              <w:t xml:space="preserve">150</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Euaresta aequalis</w:t>
            </w:r>
          </w:p>
        </w:tc>
        <w:tc>
          <w:tcPr/>
          <w:p>
            <w:pPr>
              <w:pStyle w:val="Compact"/>
              <w:jc w:val="left"/>
            </w:pPr>
            <w:r>
              <w:t xml:space="preserve">interactsWith</w:t>
            </w:r>
          </w:p>
        </w:tc>
        <w:tc>
          <w:tcPr/>
          <w:p>
            <w:pPr>
              <w:pStyle w:val="Compact"/>
              <w:jc w:val="left"/>
            </w:pPr>
            <w:r>
              <w:t xml:space="preserve">Xanthium canadense</w:t>
            </w:r>
          </w:p>
        </w:tc>
        <w:tc>
          <w:tcPr/>
          <w:p>
            <w:pPr>
              <w:pStyle w:val="Compact"/>
              <w:jc w:val="left"/>
            </w:pPr>
            <w:r>
              <w:t xml:space="preserve">326</w:t>
            </w:r>
          </w:p>
        </w:tc>
      </w:tr>
      <w:tr>
        <w:tc>
          <w:tcPr/>
          <w:p>
            <w:pPr>
              <w:pStyle w:val="Compact"/>
              <w:jc w:val="left"/>
            </w:pPr>
            <w:r>
              <w:t xml:space="preserve">Callidium antennatum hesperum Casey, 1912</w:t>
            </w:r>
          </w:p>
        </w:tc>
        <w:tc>
          <w:tcPr/>
          <w:p>
            <w:pPr>
              <w:pStyle w:val="Compact"/>
              <w:jc w:val="left"/>
            </w:pPr>
            <w:r>
              <w:t xml:space="preserve">interactsWith</w:t>
            </w:r>
          </w:p>
        </w:tc>
        <w:tc>
          <w:tcPr/>
          <w:p>
            <w:pPr>
              <w:pStyle w:val="Compact"/>
              <w:jc w:val="left"/>
            </w:pPr>
            <w:r>
              <w:t xml:space="preserve">Pseudotsuga menziesii</w:t>
            </w:r>
          </w:p>
        </w:tc>
        <w:tc>
          <w:tcPr/>
          <w:p>
            <w:pPr>
              <w:pStyle w:val="Compact"/>
              <w:jc w:val="left"/>
            </w:pPr>
            <w:r>
              <w:t xml:space="preserve">260</w:t>
            </w:r>
          </w:p>
        </w:tc>
      </w:tr>
      <w:tr>
        <w:tc>
          <w:tcPr/>
          <w:p>
            <w:pPr>
              <w:pStyle w:val="Compact"/>
              <w:jc w:val="left"/>
            </w:pPr>
            <w:r>
              <w:t xml:space="preserve">Acmaeodera holsteni White, 1939</w:t>
            </w:r>
          </w:p>
        </w:tc>
        <w:tc>
          <w:tcPr/>
          <w:p>
            <w:pPr>
              <w:pStyle w:val="Compact"/>
              <w:jc w:val="left"/>
            </w:pPr>
            <w:r>
              <w:t xml:space="preserve">adjacentTo</w:t>
            </w:r>
          </w:p>
        </w:tc>
        <w:tc>
          <w:tcPr/>
          <w:p>
            <w:pPr>
              <w:pStyle w:val="Compact"/>
              <w:jc w:val="left"/>
            </w:pPr>
            <w:r>
              <w:t xml:space="preserve">Adenostoma fasciculatum</w:t>
            </w:r>
          </w:p>
        </w:tc>
        <w:tc>
          <w:tcPr/>
          <w:p>
            <w:pPr>
              <w:pStyle w:val="Compact"/>
              <w:jc w:val="left"/>
            </w:pPr>
            <w:r>
              <w:t xml:space="preserve">142</w:t>
            </w:r>
          </w:p>
        </w:tc>
      </w:tr>
      <w:tr>
        <w:tc>
          <w:tcPr/>
          <w:p>
            <w:pPr>
              <w:pStyle w:val="Compact"/>
              <w:jc w:val="left"/>
            </w:pPr>
            <w:r>
              <w:t xml:space="preserve">Omus californicus ssp. californicus</w:t>
            </w:r>
          </w:p>
        </w:tc>
        <w:tc>
          <w:tcPr/>
          <w:p>
            <w:pPr>
              <w:pStyle w:val="Compact"/>
              <w:jc w:val="left"/>
            </w:pPr>
            <w:r>
              <w:t xml:space="preserve">interactsWith</w:t>
            </w:r>
          </w:p>
        </w:tc>
        <w:tc>
          <w:tcPr/>
          <w:p>
            <w:pPr>
              <w:pStyle w:val="Compact"/>
              <w:jc w:val="left"/>
            </w:pPr>
            <w:r>
              <w:t xml:space="preserve">O. sequoiarum laevis</w:t>
            </w:r>
          </w:p>
        </w:tc>
        <w:tc>
          <w:tcPr/>
          <w:p>
            <w:pPr>
              <w:pStyle w:val="Compact"/>
              <w:jc w:val="left"/>
            </w:pPr>
            <w:r>
              <w:t xml:space="preserve">121</w:t>
            </w:r>
          </w:p>
        </w:tc>
      </w:tr>
      <w:tr>
        <w:tc>
          <w:tcPr/>
          <w:p>
            <w:pPr>
              <w:pStyle w:val="Compact"/>
              <w:jc w:val="left"/>
            </w:pPr>
            <w:r>
              <w:t xml:space="preserve">Neoclytus conjunctus (LeConte, 1857)</w:t>
            </w:r>
          </w:p>
        </w:tc>
        <w:tc>
          <w:tcPr/>
          <w:p>
            <w:pPr>
              <w:pStyle w:val="Compact"/>
              <w:jc w:val="left"/>
            </w:pPr>
            <w:r>
              <w:t xml:space="preserve">adjacentTo</w:t>
            </w:r>
          </w:p>
        </w:tc>
        <w:tc>
          <w:tcPr/>
          <w:p>
            <w:pPr>
              <w:pStyle w:val="Compact"/>
              <w:jc w:val="left"/>
            </w:pPr>
            <w:r>
              <w:t xml:space="preserve">madrone</w:t>
            </w:r>
          </w:p>
        </w:tc>
        <w:tc>
          <w:tcPr/>
          <w:p>
            <w:pPr>
              <w:pStyle w:val="Compact"/>
              <w:jc w:val="left"/>
            </w:pPr>
            <w:r>
              <w:t xml:space="preserve">120</w:t>
            </w:r>
          </w:p>
        </w:tc>
      </w:tr>
      <w:tr>
        <w:tc>
          <w:tcPr/>
          <w:p>
            <w:pPr>
              <w:pStyle w:val="Compact"/>
              <w:jc w:val="left"/>
            </w:pPr>
            <w:r>
              <w:t xml:space="preserve">Phymatodes Mulsant, 1839</w:t>
            </w:r>
          </w:p>
        </w:tc>
        <w:tc>
          <w:tcPr/>
          <w:p>
            <w:pPr>
              <w:pStyle w:val="Compact"/>
              <w:jc w:val="left"/>
            </w:pPr>
            <w:r>
              <w:t xml:space="preserve">interactsWith</w:t>
            </w:r>
          </w:p>
        </w:tc>
        <w:tc>
          <w:tcPr/>
          <w:p>
            <w:pPr>
              <w:pStyle w:val="Compact"/>
              <w:jc w:val="left"/>
            </w:pPr>
            <w:r>
              <w:t xml:space="preserve">Pseudotsuga menziesii</w:t>
            </w:r>
          </w:p>
        </w:tc>
        <w:tc>
          <w:tcPr/>
          <w:p>
            <w:pPr>
              <w:pStyle w:val="Compact"/>
              <w:jc w:val="left"/>
            </w:pPr>
            <w:r>
              <w:t xml:space="preserve">113</w:t>
            </w:r>
          </w:p>
        </w:tc>
      </w:tr>
      <w:tr>
        <w:tc>
          <w:tcPr/>
          <w:p>
            <w:pPr>
              <w:pStyle w:val="Compact"/>
              <w:jc w:val="left"/>
            </w:pPr>
            <w:r>
              <w:t xml:space="preserve">Tephritis californica Doane, 1899</w:t>
            </w:r>
          </w:p>
        </w:tc>
        <w:tc>
          <w:tcPr/>
          <w:p>
            <w:pPr>
              <w:pStyle w:val="Compact"/>
              <w:jc w:val="left"/>
            </w:pPr>
            <w:r>
              <w:t xml:space="preserve">interactsWith</w:t>
            </w:r>
          </w:p>
        </w:tc>
        <w:tc>
          <w:tcPr/>
          <w:p>
            <w:pPr>
              <w:pStyle w:val="Compact"/>
              <w:jc w:val="left"/>
            </w:pPr>
            <w:r>
              <w:t xml:space="preserve">Baccharis pilularis</w:t>
            </w:r>
          </w:p>
        </w:tc>
        <w:tc>
          <w:tcPr/>
          <w:p>
            <w:pPr>
              <w:pStyle w:val="Compact"/>
              <w:jc w:val="left"/>
            </w:pPr>
            <w:r>
              <w:t xml:space="preserve">105</w:t>
            </w:r>
          </w:p>
        </w:tc>
      </w:tr>
      <w:tr>
        <w:tc>
          <w:tcPr/>
          <w:p>
            <w:pPr>
              <w:pStyle w:val="Compact"/>
              <w:jc w:val="left"/>
            </w:pPr>
            <w:r>
              <w:t xml:space="preserve">Anthaxia pseudotsugae Chamberlin</w:t>
            </w:r>
          </w:p>
        </w:tc>
        <w:tc>
          <w:tcPr/>
          <w:p>
            <w:pPr>
              <w:pStyle w:val="Compact"/>
              <w:jc w:val="left"/>
            </w:pPr>
            <w:r>
              <w:t xml:space="preserve">interactsWith</w:t>
            </w:r>
          </w:p>
        </w:tc>
        <w:tc>
          <w:tcPr/>
          <w:p>
            <w:pPr>
              <w:pStyle w:val="Compact"/>
              <w:jc w:val="left"/>
            </w:pPr>
            <w:r>
              <w:t xml:space="preserve">Pseudotsuga menziesii</w:t>
            </w:r>
          </w:p>
        </w:tc>
        <w:tc>
          <w:tcPr/>
          <w:p>
            <w:pPr>
              <w:pStyle w:val="Compact"/>
              <w:jc w:val="left"/>
            </w:pPr>
            <w:r>
              <w:t xml:space="preserve">102</w:t>
            </w:r>
          </w:p>
        </w:tc>
      </w:tr>
      <w:tr>
        <w:tc>
          <w:tcPr/>
          <w:p>
            <w:pPr>
              <w:pStyle w:val="Compact"/>
              <w:jc w:val="left"/>
            </w:pPr>
            <w:r>
              <w:t xml:space="preserve">Callidium antennatum hesperum Casey, 1912</w:t>
            </w:r>
          </w:p>
        </w:tc>
        <w:tc>
          <w:tcPr/>
          <w:p>
            <w:pPr>
              <w:pStyle w:val="Compact"/>
              <w:jc w:val="left"/>
            </w:pPr>
            <w:r>
              <w:t xml:space="preserve">interactsWith</w:t>
            </w:r>
          </w:p>
        </w:tc>
        <w:tc>
          <w:tcPr/>
          <w:p>
            <w:pPr>
              <w:pStyle w:val="Compact"/>
              <w:jc w:val="left"/>
            </w:pPr>
            <w:r>
              <w:t xml:space="preserve">Pinus monophylla</w:t>
            </w:r>
          </w:p>
        </w:tc>
        <w:tc>
          <w:tcPr/>
          <w:p>
            <w:pPr>
              <w:pStyle w:val="Compact"/>
              <w:jc w:val="left"/>
            </w:pPr>
            <w:r>
              <w:t xml:space="preserve">100</w:t>
            </w:r>
          </w:p>
        </w:tc>
      </w:tr>
      <w:tr>
        <w:tc>
          <w:tcPr/>
          <w:p>
            <w:pPr>
              <w:pStyle w:val="Compact"/>
              <w:jc w:val="left"/>
            </w:pPr>
            <w:r>
              <w:t xml:space="preserve">Trupanea californica</w:t>
            </w:r>
          </w:p>
        </w:tc>
        <w:tc>
          <w:tcPr/>
          <w:p>
            <w:pPr>
              <w:pStyle w:val="Compact"/>
              <w:jc w:val="left"/>
            </w:pPr>
            <w:r>
              <w:t xml:space="preserve">interactsWith</w:t>
            </w:r>
          </w:p>
        </w:tc>
        <w:tc>
          <w:tcPr/>
          <w:p>
            <w:pPr>
              <w:pStyle w:val="Compact"/>
              <w:jc w:val="left"/>
            </w:pPr>
            <w:r>
              <w:t xml:space="preserve">Gnaphalium chilense</w:t>
            </w:r>
          </w:p>
        </w:tc>
        <w:tc>
          <w:tcPr/>
          <w:p>
            <w:pPr>
              <w:pStyle w:val="Compact"/>
              <w:jc w:val="left"/>
            </w:pPr>
            <w:r>
              <w:t xml:space="preserve">99</w:t>
            </w:r>
          </w:p>
        </w:tc>
      </w:tr>
      <w:tr>
        <w:tc>
          <w:tcPr/>
          <w:p>
            <w:pPr>
              <w:pStyle w:val="Compact"/>
              <w:jc w:val="left"/>
            </w:pPr>
            <w:r>
              <w:t xml:space="preserve">Anthaxia retifer LeConte, 1860</w:t>
            </w:r>
          </w:p>
        </w:tc>
        <w:tc>
          <w:tcPr/>
          <w:p>
            <w:pPr>
              <w:pStyle w:val="Compact"/>
              <w:jc w:val="left"/>
            </w:pPr>
            <w:r>
              <w:t xml:space="preserve">adjacentTo</w:t>
            </w:r>
          </w:p>
        </w:tc>
        <w:tc>
          <w:tcPr/>
          <w:p>
            <w:pPr>
              <w:pStyle w:val="Compact"/>
              <w:jc w:val="left"/>
            </w:pPr>
            <w:r>
              <w:t xml:space="preserve">Notholithocarpus densiflorum</w:t>
            </w:r>
          </w:p>
        </w:tc>
        <w:tc>
          <w:tcPr/>
          <w:p>
            <w:pPr>
              <w:pStyle w:val="Compact"/>
              <w:jc w:val="left"/>
            </w:pPr>
            <w:r>
              <w:t xml:space="preserve">93</w:t>
            </w:r>
          </w:p>
        </w:tc>
      </w:tr>
      <w:tr>
        <w:tc>
          <w:tcPr/>
          <w:p>
            <w:pPr>
              <w:pStyle w:val="Compact"/>
              <w:jc w:val="left"/>
            </w:pPr>
            <w:r>
              <w:t xml:space="preserve">Andricus bakkeri</w:t>
            </w:r>
          </w:p>
        </w:tc>
        <w:tc>
          <w:tcPr/>
          <w:p>
            <w:pPr>
              <w:pStyle w:val="Compact"/>
              <w:jc w:val="left"/>
            </w:pPr>
            <w:r>
              <w:t xml:space="preserve">adjacentTo</w:t>
            </w:r>
          </w:p>
        </w:tc>
        <w:tc>
          <w:tcPr/>
          <w:p>
            <w:pPr>
              <w:pStyle w:val="Compact"/>
              <w:jc w:val="left"/>
            </w:pPr>
            <w:r>
              <w:t xml:space="preserve">Quercus dumosa</w:t>
            </w:r>
          </w:p>
        </w:tc>
        <w:tc>
          <w:tcPr/>
          <w:p>
            <w:pPr>
              <w:pStyle w:val="Compact"/>
              <w:jc w:val="left"/>
            </w:pPr>
            <w:r>
              <w:t xml:space="preserve">86</w:t>
            </w:r>
          </w:p>
        </w:tc>
      </w:tr>
      <w:tr>
        <w:tc>
          <w:tcPr/>
          <w:p>
            <w:pPr>
              <w:pStyle w:val="Compact"/>
              <w:jc w:val="left"/>
            </w:pPr>
            <w:r>
              <w:t xml:space="preserve">Holopleura marginata LeConte, 1873</w:t>
            </w:r>
          </w:p>
        </w:tc>
        <w:tc>
          <w:tcPr/>
          <w:p>
            <w:pPr>
              <w:pStyle w:val="Compact"/>
              <w:jc w:val="left"/>
            </w:pPr>
            <w:r>
              <w:t xml:space="preserve">interactsWith</w:t>
            </w:r>
          </w:p>
        </w:tc>
        <w:tc>
          <w:tcPr/>
          <w:p>
            <w:pPr>
              <w:pStyle w:val="Compact"/>
              <w:jc w:val="left"/>
            </w:pPr>
            <w:r>
              <w:t xml:space="preserve">Pseudotsuga menziesii</w:t>
            </w:r>
          </w:p>
        </w:tc>
        <w:tc>
          <w:tcPr/>
          <w:p>
            <w:pPr>
              <w:pStyle w:val="Compact"/>
              <w:jc w:val="left"/>
            </w:pPr>
            <w:r>
              <w:t xml:space="preserve">80</w:t>
            </w:r>
          </w:p>
        </w:tc>
      </w:tr>
      <w:tr>
        <w:tc>
          <w:tcPr/>
          <w:p>
            <w:pPr>
              <w:pStyle w:val="Compact"/>
              <w:jc w:val="left"/>
            </w:pPr>
            <w:r>
              <w:t xml:space="preserve">Phymatodes maculicollis LeConte, 1878</w:t>
            </w:r>
          </w:p>
        </w:tc>
        <w:tc>
          <w:tcPr/>
          <w:p>
            <w:pPr>
              <w:pStyle w:val="Compact"/>
              <w:jc w:val="left"/>
            </w:pPr>
            <w:r>
              <w:t xml:space="preserve">adjacentTo</w:t>
            </w:r>
          </w:p>
        </w:tc>
        <w:tc>
          <w:tcPr/>
          <w:p>
            <w:pPr>
              <w:pStyle w:val="Compact"/>
              <w:jc w:val="left"/>
            </w:pPr>
            <w:r>
              <w:t xml:space="preserve">Pseudotsuga menziesii</w:t>
            </w:r>
          </w:p>
        </w:tc>
        <w:tc>
          <w:tcPr/>
          <w:p>
            <w:pPr>
              <w:pStyle w:val="Compact"/>
              <w:jc w:val="left"/>
            </w:pPr>
            <w:r>
              <w:t xml:space="preserve">79</w:t>
            </w:r>
          </w:p>
        </w:tc>
      </w:tr>
      <w:tr>
        <w:tc>
          <w:tcPr/>
          <w:p>
            <w:pPr>
              <w:pStyle w:val="Compact"/>
              <w:jc w:val="left"/>
            </w:pPr>
            <w:r>
              <w:t xml:space="preserve">Campiglossa genalis</w:t>
            </w:r>
          </w:p>
        </w:tc>
        <w:tc>
          <w:tcPr/>
          <w:p>
            <w:pPr>
              <w:pStyle w:val="Compact"/>
              <w:jc w:val="left"/>
            </w:pPr>
            <w:r>
              <w:t xml:space="preserve">interactsWith</w:t>
            </w:r>
          </w:p>
        </w:tc>
        <w:tc>
          <w:tcPr/>
          <w:p>
            <w:pPr>
              <w:pStyle w:val="Compact"/>
              <w:jc w:val="left"/>
            </w:pPr>
            <w:r>
              <w:t xml:space="preserve">Senecio jacobaea</w:t>
            </w:r>
          </w:p>
        </w:tc>
        <w:tc>
          <w:tcPr/>
          <w:p>
            <w:pPr>
              <w:pStyle w:val="Compact"/>
              <w:jc w:val="left"/>
            </w:pPr>
            <w:r>
              <w:t xml:space="preserve">77</w:t>
            </w:r>
          </w:p>
        </w:tc>
      </w:tr>
      <w:tr>
        <w:tc>
          <w:tcPr/>
          <w:p>
            <w:pPr>
              <w:pStyle w:val="Compact"/>
              <w:jc w:val="left"/>
            </w:pPr>
            <w:r>
              <w:t xml:space="preserve">Nebria turmaduodecima Kavanaugh, 1981</w:t>
            </w:r>
          </w:p>
        </w:tc>
        <w:tc>
          <w:tcPr/>
          <w:p>
            <w:pPr>
              <w:pStyle w:val="Compact"/>
              <w:jc w:val="left"/>
            </w:pPr>
            <w:r>
              <w:t xml:space="preserve">adjacentTo</w:t>
            </w:r>
          </w:p>
        </w:tc>
        <w:tc>
          <w:tcPr/>
          <w:p>
            <w:pPr>
              <w:pStyle w:val="Compact"/>
              <w:jc w:val="left"/>
            </w:pPr>
            <w:r>
              <w:t xml:space="preserve">snow at night</w:t>
            </w:r>
          </w:p>
        </w:tc>
        <w:tc>
          <w:tcPr/>
          <w:p>
            <w:pPr>
              <w:pStyle w:val="Compact"/>
              <w:jc w:val="left"/>
            </w:pPr>
            <w:r>
              <w:t xml:space="preserve">75</w:t>
            </w:r>
          </w:p>
        </w:tc>
      </w:tr>
      <w:tr>
        <w:tc>
          <w:tcPr/>
          <w:p>
            <w:pPr>
              <w:pStyle w:val="Compact"/>
              <w:jc w:val="left"/>
            </w:pPr>
            <w:r>
              <w:t xml:space="preserve">Aciurina maculata</w:t>
            </w:r>
          </w:p>
        </w:tc>
        <w:tc>
          <w:tcPr/>
          <w:p>
            <w:pPr>
              <w:pStyle w:val="Compact"/>
              <w:jc w:val="left"/>
            </w:pPr>
            <w:r>
              <w:t xml:space="preserve">interactsWith</w:t>
            </w:r>
          </w:p>
        </w:tc>
        <w:tc>
          <w:tcPr/>
          <w:p>
            <w:pPr>
              <w:pStyle w:val="Compact"/>
              <w:jc w:val="left"/>
            </w:pPr>
            <w:r>
              <w:t xml:space="preserve">Chrysothamnus sp.</w:t>
            </w:r>
          </w:p>
        </w:tc>
        <w:tc>
          <w:tcPr/>
          <w:p>
            <w:pPr>
              <w:pStyle w:val="Compact"/>
              <w:jc w:val="left"/>
            </w:pPr>
            <w:r>
              <w:t xml:space="preserve">73</w:t>
            </w:r>
          </w:p>
        </w:tc>
      </w:tr>
      <w:tr>
        <w:tc>
          <w:tcPr/>
          <w:p>
            <w:pPr>
              <w:pStyle w:val="Compact"/>
              <w:jc w:val="left"/>
            </w:pPr>
            <w:r>
              <w:t xml:space="preserve">Neoclytus balteatus LeConte, 1873</w:t>
            </w:r>
          </w:p>
        </w:tc>
        <w:tc>
          <w:tcPr/>
          <w:p>
            <w:pPr>
              <w:pStyle w:val="Compact"/>
              <w:jc w:val="left"/>
            </w:pPr>
            <w:r>
              <w:t xml:space="preserve">interactsWith</w:t>
            </w:r>
          </w:p>
        </w:tc>
        <w:tc>
          <w:tcPr/>
          <w:p>
            <w:pPr>
              <w:pStyle w:val="Compact"/>
              <w:jc w:val="left"/>
            </w:pPr>
            <w:r>
              <w:t xml:space="preserve">Ceanothus thyrsiflorus</w:t>
            </w:r>
          </w:p>
        </w:tc>
        <w:tc>
          <w:tcPr/>
          <w:p>
            <w:pPr>
              <w:pStyle w:val="Compact"/>
              <w:jc w:val="left"/>
            </w:pPr>
            <w:r>
              <w:t xml:space="preserve">70</w:t>
            </w:r>
          </w:p>
        </w:tc>
      </w:tr>
      <w:tr>
        <w:tc>
          <w:tcPr/>
          <w:p>
            <w:pPr>
              <w:pStyle w:val="Compact"/>
              <w:jc w:val="left"/>
            </w:pPr>
            <w:r>
              <w:t xml:space="preserve">Nebria spatulata ssp. sierrae</w:t>
            </w:r>
          </w:p>
        </w:tc>
        <w:tc>
          <w:tcPr/>
          <w:p>
            <w:pPr>
              <w:pStyle w:val="Compact"/>
              <w:jc w:val="left"/>
            </w:pPr>
            <w:r>
              <w:t xml:space="preserve">adjacentTo</w:t>
            </w:r>
          </w:p>
        </w:tc>
        <w:tc>
          <w:tcPr/>
          <w:p>
            <w:pPr>
              <w:pStyle w:val="Compact"/>
              <w:jc w:val="left"/>
            </w:pPr>
            <w:r>
              <w:t xml:space="preserve">snow at night</w:t>
            </w:r>
          </w:p>
        </w:tc>
        <w:tc>
          <w:tcPr/>
          <w:p>
            <w:pPr>
              <w:pStyle w:val="Compact"/>
              <w:jc w:val="left"/>
            </w:pPr>
            <w:r>
              <w:t xml:space="preserve">69</w:t>
            </w:r>
          </w:p>
        </w:tc>
      </w:tr>
    </w:tbl>
    <w:bookmarkStart w:id="139"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147096"/>
            <wp:effectExtent b="0" l="0" r="0" t="0"/>
            <wp:docPr descr="Interactions on taxonomic kingdom rank as interpreted by the Catalogue of Life download svg" title="" id="128" name="Picture"/>
            <a:graphic>
              <a:graphicData uri="http://schemas.openxmlformats.org/drawingml/2006/picture">
                <pic:pic>
                  <pic:nvPicPr>
                    <pic:cNvPr descr="indexed-interactions-col-kingdom-col-kingdom.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1147096"/>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3">
        <w:r>
          <w:rPr>
            <w:rStyle w:val="Hyperlink"/>
          </w:rPr>
          <w:t xml:space="preserve">download svg</w:t>
        </w:r>
      </w:hyperlink>
    </w:p>
    <w:p>
      <w:pPr>
        <w:pStyle w:val="CaptionedFigure"/>
      </w:pPr>
      <w:r>
        <w:drawing>
          <wp:inline>
            <wp:extent cx="5334000" cy="2959932"/>
            <wp:effectExtent b="0" l="0" r="0" t="0"/>
            <wp:docPr descr="Interactions on the taxonomic family rank as interpreted by the Catalogue of Life. download svg" title="" id="132" name="Picture"/>
            <a:graphic>
              <a:graphicData uri="http://schemas.openxmlformats.org/drawingml/2006/picture">
                <pic:pic>
                  <pic:nvPicPr>
                    <pic:cNvPr descr="indexed-interactions-col-family-col-family.svg" id="133" name="Picture"/>
                    <pic:cNvPicPr>
                      <a:picLocks noChangeArrowheads="1"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bwMode="auto">
                    <a:xfrm>
                      <a:off x="0" y="0"/>
                      <a:ext cx="5334000" cy="2959932"/>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2">
        <w:r>
          <w:rPr>
            <w:rStyle w:val="Hyperlink"/>
          </w:rPr>
          <w:t xml:space="preserve">download svg</w:t>
        </w:r>
      </w:hyperlink>
    </w:p>
    <w:p>
      <w:pPr>
        <w:pStyle w:val="BodyText"/>
      </w:pPr>
      <w:r>
        <w:t xml:space="preserve">You can download the indexed dataset under review at</w:t>
      </w:r>
      <w:r>
        <w:t xml:space="preserve"> </w:t>
      </w:r>
      <w:hyperlink r:id="rId54">
        <w:r>
          <w:rPr>
            <w:rStyle w:val="Hyperlink"/>
          </w:rPr>
          <w:t xml:space="preserve">indexed-interactions.csv.gz</w:t>
        </w:r>
      </w:hyperlink>
      <w:r>
        <w:t xml:space="preserve">. A tab-separated file can be found at</w:t>
      </w:r>
      <w:r>
        <w:t xml:space="preserve"> </w:t>
      </w:r>
      <w:hyperlink r:id="rId56">
        <w:r>
          <w:rPr>
            <w:rStyle w:val="Hyperlink"/>
          </w:rPr>
          <w:t xml:space="preserve">indexed-interactions.tsv.gz</w:t>
        </w:r>
      </w:hyperlink>
    </w:p>
    <w:p>
      <w:pPr>
        <w:pStyle w:val="BodyText"/>
      </w:pPr>
      <w:r>
        <w:t xml:space="preserve">Learn more about the structure of this download at</w:t>
      </w:r>
      <w:r>
        <w:t xml:space="preserve"> </w:t>
      </w:r>
      <w:hyperlink r:id="rId135">
        <w:r>
          <w:rPr>
            <w:rStyle w:val="Hyperlink"/>
          </w:rPr>
          <w:t xml:space="preserve">GloBI website</w:t>
        </w:r>
      </w:hyperlink>
      <w:r>
        <w:t xml:space="preserve">, by opening a</w:t>
      </w:r>
      <w:r>
        <w:t xml:space="preserve"> </w:t>
      </w:r>
      <w:hyperlink r:id="rId136">
        <w:r>
          <w:rPr>
            <w:rStyle w:val="Hyperlink"/>
          </w:rPr>
          <w:t xml:space="preserve">GitHub issue</w:t>
        </w:r>
      </w:hyperlink>
      <w:r>
        <w:t xml:space="preserve">, or by sending an</w:t>
      </w:r>
      <w:r>
        <w:t xml:space="preserve"> </w:t>
      </w:r>
      <w:hyperlink r:id="rId13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38">
        <w:r>
          <w:rPr>
            <w:rStyle w:val="Hyperlink"/>
          </w:rPr>
          <w:t xml:space="preserve">GloBI website</w:t>
        </w:r>
      </w:hyperlink>
      <w:r>
        <w:t xml:space="preserve">.</w:t>
      </w:r>
    </w:p>
    <w:bookmarkEnd w:id="139"/>
    <w:bookmarkEnd w:id="140"/>
    <w:bookmarkStart w:id="14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Angelica</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Bunaea</w:t>
            </w:r>
          </w:p>
        </w:tc>
      </w:tr>
      <w:tr>
        <w:tc>
          <w:tcPr/>
          <w:p>
            <w:pPr>
              <w:pStyle w:val="Compact"/>
              <w:jc w:val="left"/>
            </w:pPr>
            <w:r>
              <w:t xml:space="preserve">Angelica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Angelica</w:t>
            </w:r>
          </w:p>
        </w:tc>
      </w:tr>
      <w:tr>
        <w:tc>
          <w:tcPr/>
          <w:p>
            <w:pPr>
              <w:pStyle w:val="Compact"/>
              <w:jc w:val="left"/>
            </w:pPr>
            <w:r>
              <w:t xml:space="preserve">Slopes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Slopes</w:t>
            </w:r>
          </w:p>
        </w:tc>
      </w:tr>
      <w:tr>
        <w:tc>
          <w:tcPr/>
          <w:p>
            <w:pPr>
              <w:pStyle w:val="Compact"/>
              <w:jc w:val="left"/>
            </w:pPr>
            <w:r>
              <w:t xml:space="preserve">January</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January</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1313</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98</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468</w:t>
            </w:r>
          </w:p>
        </w:tc>
      </w:tr>
      <w:tr>
        <w:tc>
          <w:tcPr/>
          <w:p>
            <w:pPr>
              <w:pStyle w:val="Compact"/>
              <w:jc w:val="left"/>
            </w:pPr>
            <w:r>
              <w:t xml:space="preserve">col</w:t>
            </w:r>
          </w:p>
        </w:tc>
        <w:tc>
          <w:tcPr/>
          <w:p>
            <w:pPr>
              <w:pStyle w:val="Compact"/>
              <w:jc w:val="left"/>
            </w:pPr>
            <w:r>
              <w:t xml:space="preserve">infraspecific name</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12</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1884</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21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55</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21</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3733</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114</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1190</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4</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104</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500</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12</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1975</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70</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25</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1698</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102</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398</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15</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1559</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43</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21</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3846</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2215</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100</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442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15</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1042</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11</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14</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3397</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6</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87</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221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15</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112</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3684</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23</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137</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3186</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7</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217</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420</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13</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14</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3341</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57</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196</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14</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226</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7</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774</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2529</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1580</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4246</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115</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13</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2838</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1239</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1453</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2164</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1977</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259</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4335</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18</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1722</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2520</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144</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11</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3787</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549</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38</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4186</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165</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53</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673</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3506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79</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251</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585</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3736</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98</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bl>
    <w:bookmarkEnd w:id="141"/>
    <w:bookmarkStart w:id="14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2025-12-08T16:33:17Z</w:t>
            </w:r>
          </w:p>
        </w:tc>
        <w:tc>
          <w:tcPr/>
          <w:p>
            <w:pPr>
              <w:pStyle w:val="Compact"/>
              <w:jc w:val="left"/>
            </w:pPr>
            <w:r>
              <w:t xml:space="preserve">summary</w:t>
            </w:r>
          </w:p>
        </w:tc>
        <w:tc>
          <w:tcPr/>
          <w:p>
            <w:pPr>
              <w:pStyle w:val="Compact"/>
              <w:jc w:val="left"/>
            </w:pPr>
            <w:r>
              <w:t xml:space="preserve">https://github.com/globalbioticinteractions/cas-ent/archive/47d385b73a63aa379cd5e6d3615005ba78b0ffc1.zip</w:t>
            </w:r>
          </w:p>
        </w:tc>
      </w:tr>
      <w:tr>
        <w:tc>
          <w:tcPr/>
          <w:p>
            <w:pPr>
              <w:pStyle w:val="Compact"/>
              <w:jc w:val="left"/>
            </w:pPr>
            <w:r>
              <w:t xml:space="preserve">2025-12-08T16:33:17Z</w:t>
            </w:r>
          </w:p>
        </w:tc>
        <w:tc>
          <w:tcPr/>
          <w:p>
            <w:pPr>
              <w:pStyle w:val="Compact"/>
              <w:jc w:val="left"/>
            </w:pPr>
            <w:r>
              <w:t xml:space="preserve">summary</w:t>
            </w:r>
          </w:p>
        </w:tc>
        <w:tc>
          <w:tcPr/>
          <w:p>
            <w:pPr>
              <w:pStyle w:val="Compact"/>
              <w:jc w:val="left"/>
            </w:pPr>
            <w:r>
              <w:t xml:space="preserve">17589 interaction(s)</w:t>
            </w:r>
          </w:p>
        </w:tc>
      </w:tr>
      <w:tr>
        <w:tc>
          <w:tcPr/>
          <w:p>
            <w:pPr>
              <w:pStyle w:val="Compact"/>
              <w:jc w:val="left"/>
            </w:pPr>
            <w:r>
              <w:t xml:space="preserve">2025-12-08T16:33:17Z</w:t>
            </w:r>
          </w:p>
        </w:tc>
        <w:tc>
          <w:tcPr/>
          <w:p>
            <w:pPr>
              <w:pStyle w:val="Compact"/>
              <w:jc w:val="left"/>
            </w:pPr>
            <w:r>
              <w:t xml:space="preserve">summary</w:t>
            </w:r>
          </w:p>
        </w:tc>
        <w:tc>
          <w:tcPr/>
          <w:p>
            <w:pPr>
              <w:pStyle w:val="Compact"/>
              <w:jc w:val="left"/>
            </w:pPr>
            <w:r>
              <w:t xml:space="preserve">0 note(s)</w:t>
            </w:r>
          </w:p>
        </w:tc>
      </w:tr>
      <w:tr>
        <w:tc>
          <w:tcPr/>
          <w:p>
            <w:pPr>
              <w:pStyle w:val="Compact"/>
              <w:jc w:val="left"/>
            </w:pPr>
            <w:r>
              <w:t xml:space="preserve">2025-12-08T16:33:17Z</w:t>
            </w:r>
          </w:p>
        </w:tc>
        <w:tc>
          <w:tcPr/>
          <w:p>
            <w:pPr>
              <w:pStyle w:val="Compact"/>
              <w:jc w:val="left"/>
            </w:pPr>
            <w:r>
              <w:t xml:space="preserve">summary</w:t>
            </w:r>
          </w:p>
        </w:tc>
        <w:tc>
          <w:tcPr/>
          <w:p>
            <w:pPr>
              <w:pStyle w:val="Compact"/>
              <w:jc w:val="left"/>
            </w:pPr>
            <w:r>
              <w:t xml:space="preserve">4 info(s)</w:t>
            </w:r>
          </w:p>
        </w:tc>
      </w:tr>
    </w:tbl>
    <w:p>
      <w:pPr>
        <w:pStyle w:val="BodyText"/>
      </w:pPr>
      <w:r>
        <w:t xml:space="preserve">In addition, you can find the most frequently occurring notes in the table below.</w:t>
      </w:r>
    </w:p>
    <w:p>
      <w:pPr>
        <w:pStyle w:val="BodyText"/>
      </w:pPr>
      <w:r>
        <w:t xml:space="preserve">: Most frequently occurring review notes, if any.</w:t>
      </w:r>
    </w:p>
    <w:p>
      <w:pPr>
        <w:pStyle w:val="BodyText"/>
      </w:pPr>
      <w:r>
        <w:t xml:space="preserve">For additional information on review notes, please have a look at the first 500</w:t>
      </w:r>
      <w:r>
        <w:t xml:space="preserve"> </w:t>
      </w:r>
      <w:hyperlink r:id="rId117">
        <w:r>
          <w:rPr>
            <w:rStyle w:val="Hyperlink"/>
          </w:rPr>
          <w:t xml:space="preserve">Review Notes</w:t>
        </w:r>
      </w:hyperlink>
      <w:r>
        <w:t xml:space="preserve"> </w:t>
      </w:r>
      <w:r>
        <w:t xml:space="preserve">in html format or the download full gzipped</w:t>
      </w:r>
      <w:r>
        <w:t xml:space="preserve"> </w:t>
      </w:r>
      <w:hyperlink r:id="rId113">
        <w:r>
          <w:rPr>
            <w:rStyle w:val="Hyperlink"/>
          </w:rPr>
          <w:t xml:space="preserve">csv</w:t>
        </w:r>
      </w:hyperlink>
      <w:r>
        <w:t xml:space="preserve"> </w:t>
      </w:r>
      <w:r>
        <w:t xml:space="preserve">or</w:t>
      </w:r>
      <w:r>
        <w:t xml:space="preserve"> </w:t>
      </w:r>
      <w:hyperlink r:id="rId115">
        <w:r>
          <w:rPr>
            <w:rStyle w:val="Hyperlink"/>
          </w:rPr>
          <w:t xml:space="preserve">tsv</w:t>
        </w:r>
      </w:hyperlink>
      <w:r>
        <w:t xml:space="preserve"> </w:t>
      </w:r>
      <w:r>
        <w:t xml:space="preserve">archives.</w:t>
      </w:r>
    </w:p>
    <w:bookmarkEnd w:id="142"/>
    <w:bookmarkStart w:id="14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44" name="Picture"/>
            <a:graphic>
              <a:graphicData uri="http://schemas.openxmlformats.org/drawingml/2006/picture">
                <pic:pic>
                  <pic:nvPicPr>
                    <pic:cNvPr descr="review.svg" id="145" name="Picture"/>
                    <pic:cNvPicPr>
                      <a:picLocks noChangeArrowheads="1" noChangeAspect="1"/>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47"/>
      </w:r>
    </w:p>
    <w:p>
      <w:pPr>
        <w:pStyle w:val="BodyText"/>
      </w:pPr>
      <w:r>
        <w:t xml:space="preserve">Note that if the badge is green, no review notes were generated. If the badge is yellow, the review bots may need some help with interpreting the species interaction data.</w:t>
      </w:r>
    </w:p>
    <w:bookmarkEnd w:id="149"/>
    <w:bookmarkStart w:id="158" w:name="globi-index-badge"/>
    <w:p>
      <w:pPr>
        <w:pStyle w:val="Heading2"/>
      </w:pPr>
      <w:r>
        <w:t xml:space="preserve">GloBI Index Badge</w:t>
      </w:r>
    </w:p>
    <w:p>
      <w:pPr>
        <w:pStyle w:val="FirstParagraph"/>
      </w:pPr>
      <w:r>
        <w:t xml:space="preserve">If the dataset under review has been</w:t>
      </w:r>
      <w:r>
        <w:t xml:space="preserve"> </w:t>
      </w:r>
      <w:hyperlink r:id="rId15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52" name="Picture"/>
            <a:graphic>
              <a:graphicData uri="http://schemas.openxmlformats.org/drawingml/2006/picture">
                <pic:pic>
                  <pic:nvPicPr>
                    <pic:cNvPr descr="https://api.globalbioticinteractions.org/interaction.svg?interactionType=ecologicallyRelatedTo&amp;accordingTo=globi:globalbioticinteractions/cas-ent&amp;refutes=true&amp;refutes=false" id="15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5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56"/>
      </w:r>
      <w:r>
        <w:t xml:space="preserve"> </w:t>
      </w:r>
      <w:r>
        <w:t xml:space="preserve">for badge examples.</w:t>
      </w:r>
    </w:p>
    <w:bookmarkEnd w:id="158"/>
    <w:bookmarkEnd w:id="159"/>
    <w:bookmarkStart w:id="16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61"/>
    <w:bookmarkStart w:id="16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62"/>
    <w:bookmarkStart w:id="16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63"/>
    <w:bookmarkStart w:id="184" w:name="bibliography"/>
    <w:p>
      <w:pPr>
        <w:pStyle w:val="Heading1"/>
      </w:pPr>
      <w:r>
        <w:t xml:space="preserve">References</w:t>
      </w:r>
    </w:p>
    <w:bookmarkStart w:id="183" w:name="refs"/>
    <w:bookmarkStart w:id="16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64">
        <w:r>
          <w:rPr>
            <w:rStyle w:val="Hyperlink"/>
          </w:rPr>
          <w:t xml:space="preserve">https://doi.org/10.5281/zenodo.14662206</w:t>
        </w:r>
      </w:hyperlink>
      <w:r>
        <w:t xml:space="preserve">.</w:t>
      </w:r>
    </w:p>
    <w:bookmarkEnd w:id="165"/>
    <w:bookmarkStart w:id="16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66">
        <w:r>
          <w:rPr>
            <w:rStyle w:val="Hyperlink"/>
          </w:rPr>
          <w:t xml:space="preserve">https://www.iczn.org/the-code/the-code-online/</w:t>
        </w:r>
      </w:hyperlink>
      <w:r>
        <w:t xml:space="preserve">.</w:t>
      </w:r>
    </w:p>
    <w:bookmarkEnd w:id="167"/>
    <w:bookmarkStart w:id="16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68"/>
    <w:bookmarkStart w:id="17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69">
        <w:r>
          <w:rPr>
            <w:rStyle w:val="Hyperlink"/>
          </w:rPr>
          <w:t xml:space="preserve">https://doi.org/10.5281/zenodo.14927734</w:t>
        </w:r>
      </w:hyperlink>
      <w:r>
        <w:t xml:space="preserve">.</w:t>
      </w:r>
    </w:p>
    <w:bookmarkEnd w:id="170"/>
    <w:bookmarkStart w:id="17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71">
        <w:r>
          <w:rPr>
            <w:rStyle w:val="Hyperlink"/>
          </w:rPr>
          <w:t xml:space="preserve">https://doi.org/10.5281/zenodo.12695629</w:t>
        </w:r>
      </w:hyperlink>
      <w:r>
        <w:t xml:space="preserve">.</w:t>
      </w:r>
    </w:p>
    <w:bookmarkEnd w:id="172"/>
    <w:bookmarkStart w:id="17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73">
        <w:r>
          <w:rPr>
            <w:rStyle w:val="Hyperlink"/>
          </w:rPr>
          <w:t xml:space="preserve">https://doi.org/10.1016/j.ecoinf.2014.08.005</w:t>
        </w:r>
      </w:hyperlink>
      <w:r>
        <w:t xml:space="preserve">.</w:t>
      </w:r>
    </w:p>
    <w:bookmarkEnd w:id="174"/>
    <w:bookmarkStart w:id="17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75">
        <w:r>
          <w:rPr>
            <w:rStyle w:val="Hyperlink"/>
          </w:rPr>
          <w:t xml:space="preserve">https://doi.org/10.5281/zenodo.10647565</w:t>
        </w:r>
      </w:hyperlink>
      <w:r>
        <w:t xml:space="preserve">.</w:t>
      </w:r>
    </w:p>
    <w:bookmarkEnd w:id="176"/>
    <w:bookmarkStart w:id="17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77">
        <w:r>
          <w:rPr>
            <w:rStyle w:val="Hyperlink"/>
          </w:rPr>
          <w:t xml:space="preserve">https://doi.org/10.5281/zenodo.14893840</w:t>
        </w:r>
      </w:hyperlink>
      <w:r>
        <w:t xml:space="preserve">.</w:t>
      </w:r>
    </w:p>
    <w:bookmarkEnd w:id="178"/>
    <w:bookmarkStart w:id="18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79">
        <w:r>
          <w:rPr>
            <w:rStyle w:val="Hyperlink"/>
          </w:rPr>
          <w:t xml:space="preserve">https://doi.org/10.5281/zenodo.8176978</w:t>
        </w:r>
      </w:hyperlink>
      <w:r>
        <w:t xml:space="preserve">.</w:t>
      </w:r>
    </w:p>
    <w:bookmarkEnd w:id="180"/>
    <w:bookmarkStart w:id="18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81">
        <w:r>
          <w:rPr>
            <w:rStyle w:val="Hyperlink"/>
          </w:rPr>
          <w:t xml:space="preserve">https://doi.org/10.1038/sdata.2016.18</w:t>
        </w:r>
      </w:hyperlink>
      <w:r>
        <w:t xml:space="preserve">.</w:t>
      </w:r>
    </w:p>
    <w:bookmarkEnd w:id="182"/>
    <w:bookmarkEnd w:id="183"/>
    <w:bookmarkEnd w:id="1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2">
    <w:p>
      <w:pPr>
        <w:pStyle w:val="FootnoteText"/>
      </w:pPr>
      <w:r>
        <w:rPr>
          <w:rStyle w:val="FootnoteReference"/>
        </w:rPr>
        <w:footnoteRef/>
      </w:r>
      <w:r>
        <w:t xml:space="preserve"> </w:t>
      </w:r>
      <w:r>
        <w:t xml:space="preserve">Note that you have to first get the data (e.g., via elton pull globalbioticinteractions/cas-ent) before being able to generate reviews (e.g., elton review globalbioticinteractions/cas-ent), extract interaction claims (e.g., elton interactions globalbioticinteractions/cas-ent), or list taxonomic names (e.g., elton names globalbioticinteractions/cas-ent)</w:t>
      </w:r>
    </w:p>
  </w:footnote>
  <w:footnote w:id="41">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47">
    <w:p>
      <w:pPr>
        <w:pStyle w:val="FootnoteText"/>
      </w:pPr>
      <w:r>
        <w:rPr>
          <w:rStyle w:val="FootnoteReference"/>
        </w:rPr>
        <w:footnoteRef/>
      </w:r>
      <w:r>
        <w:t xml:space="preserve"> </w:t>
      </w:r>
      <w:r>
        <w:t xml:space="preserve">Up-to-date status of the GloBI Review Badge can be retrieved from the</w:t>
      </w:r>
      <w:r>
        <w:t xml:space="preserve"> </w:t>
      </w:r>
      <w:hyperlink r:id="rId148">
        <w:r>
          <w:rPr>
            <w:rStyle w:val="Hyperlink"/>
          </w:rPr>
          <w:t xml:space="preserve">GloBI Review Depot</w:t>
        </w:r>
      </w:hyperlink>
    </w:p>
  </w:footnote>
  <w:footnote w:id="154">
    <w:p>
      <w:pPr>
        <w:pStyle w:val="FootnoteText"/>
      </w:pPr>
      <w:r>
        <w:rPr>
          <w:rStyle w:val="FootnoteReference"/>
        </w:rPr>
        <w:footnoteRef/>
      </w:r>
      <w:r>
        <w:t xml:space="preserve"> </w:t>
      </w:r>
      <w:r>
        <w:t xml:space="preserve">Up-to-date status of the GloBI Index Badge can be retrieved from</w:t>
      </w:r>
      <w:r>
        <w:t xml:space="preserve"> </w:t>
      </w:r>
      <w:hyperlink r:id="rId155">
        <w:r>
          <w:rPr>
            <w:rStyle w:val="Hyperlink"/>
          </w:rPr>
          <w:t xml:space="preserve">GloBI’s API</w:t>
        </w:r>
      </w:hyperlink>
    </w:p>
  </w:footnote>
  <w:footnote w:id="156">
    <w:p>
      <w:pPr>
        <w:pStyle w:val="FootnoteText"/>
      </w:pPr>
      <w:r>
        <w:rPr>
          <w:rStyle w:val="FootnoteReference"/>
        </w:rPr>
        <w:footnoteRef/>
      </w:r>
      <w:r>
        <w:t xml:space="preserve"> </w:t>
      </w:r>
      <w:r>
        <w:t xml:space="preserve">At time of writing (2025-12-08) the version of the GloBI dataset index was available at</w:t>
      </w:r>
      <w:r>
        <w:t xml:space="preserve"> </w:t>
      </w:r>
      <w:hyperlink r:id="rId157">
        <w:r>
          <w:rPr>
            <w:rStyle w:val="Hyperlink"/>
          </w:rPr>
          <w:t xml:space="preserve">https://globalbioticinteractions.org/datasets</w:t>
        </w:r>
      </w:hyperlink>
    </w:p>
  </w:footnote>
  <w:footnote w:id="16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1" Target="media/rId151.svgz" /><Relationship Type="http://schemas.openxmlformats.org/officeDocument/2006/relationships/image" Id="rId131" Target="media/rId131.svgz" /><Relationship Type="http://schemas.openxmlformats.org/officeDocument/2006/relationships/image" Id="rId127" Target="media/rId127.svgz" /><Relationship Type="http://schemas.openxmlformats.org/officeDocument/2006/relationships/image" Id="rId123" Target="media/rId123.svgz" /><Relationship Type="http://schemas.openxmlformats.org/officeDocument/2006/relationships/image" Id="rId126" Target="media/rId126.png" /><Relationship Type="http://schemas.openxmlformats.org/officeDocument/2006/relationships/image" Id="rId130" Target="media/rId130.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36" Target="media/rId36.png" /><Relationship Type="http://schemas.openxmlformats.org/officeDocument/2006/relationships/image" Id="rId33" Target="media/rId33.svgz" /><Relationship Type="http://schemas.openxmlformats.org/officeDocument/2006/relationships/image" Id="rId143" Target="media/rId143.svgz" /><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cas-ent&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cas-ent/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cas-ent"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cas-ent"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_rels/footnotes.xml.rels><?xml version="1.0" encoding="UTF-8"?><Relationships xmlns="http://schemas.openxmlformats.org/package/2006/relationships"><Relationship Type="http://schemas.openxmlformats.org/officeDocument/2006/relationships/hyperlink" Id="rId44" Target="HEAD" TargetMode="External" /><Relationship Type="http://schemas.openxmlformats.org/officeDocument/2006/relationships/hyperlink" Id="rId42" Target="biblio.bib" TargetMode="External" /><Relationship Type="http://schemas.openxmlformats.org/officeDocument/2006/relationships/hyperlink" Id="rId37" Target="check-dataset.sh" TargetMode="External" /><Relationship Type="http://schemas.openxmlformats.org/officeDocument/2006/relationships/hyperlink" Id="rId43" Target="data.zip" TargetMode="External" /><Relationship Type="http://schemas.openxmlformats.org/officeDocument/2006/relationships/hyperlink" Id="rId155" Target="https://api.globalbioticinteractions.org/interaction.svg?interactionType=ecologicallyRelatedTo&amp;accordingTo=globi:globalbioticinteractions/cas-ent&amp;refutes=true&amp;refutes=false" TargetMode="External" /><Relationship Type="http://schemas.openxmlformats.org/officeDocument/2006/relationships/hyperlink" Id="rId39" Target="https://codeberg.org/globalbioticinteractions/globinizer/src/branch/master/check-dataset.sh" TargetMode="External" /><Relationship Type="http://schemas.openxmlformats.org/officeDocument/2006/relationships/hyperlink" Id="rId148" Target="https://depot.globalbioticinteractions.org/reviews/globalbioticinteractions/cas-ent/review.svg" TargetMode="External" /><Relationship Type="http://schemas.openxmlformats.org/officeDocument/2006/relationships/hyperlink" Id="rId173" Target="https://doi.org/10.1016/j.ecoinf.2014.08.005" TargetMode="External" /><Relationship Type="http://schemas.openxmlformats.org/officeDocument/2006/relationships/hyperlink" Id="rId181" Target="https://doi.org/10.1038/sdata.2016.18" TargetMode="External" /><Relationship Type="http://schemas.openxmlformats.org/officeDocument/2006/relationships/hyperlink" Id="rId175" Target="https://doi.org/10.5281/zenodo.10647565" TargetMode="External" /><Relationship Type="http://schemas.openxmlformats.org/officeDocument/2006/relationships/hyperlink" Id="rId171" Target="https://doi.org/10.5281/zenodo.12695629" TargetMode="External" /><Relationship Type="http://schemas.openxmlformats.org/officeDocument/2006/relationships/hyperlink" Id="rId164" Target="https://doi.org/10.5281/zenodo.14662206" TargetMode="External" /><Relationship Type="http://schemas.openxmlformats.org/officeDocument/2006/relationships/hyperlink" Id="rId177" Target="https://doi.org/10.5281/zenodo.14893840" TargetMode="External" /><Relationship Type="http://schemas.openxmlformats.org/officeDocument/2006/relationships/hyperlink" Id="rId169" Target="https://doi.org/10.5281/zenodo.14927734" TargetMode="External" /><Relationship Type="http://schemas.openxmlformats.org/officeDocument/2006/relationships/hyperlink" Id="rId17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cas-ent" TargetMode="External" /><Relationship Type="http://schemas.openxmlformats.org/officeDocument/2006/relationships/hyperlink" Id="rId24" Target="https://github.com/globalbioticinteractions/elton" TargetMode="External" /><Relationship Type="http://schemas.openxmlformats.org/officeDocument/2006/relationships/hyperlink" Id="rId13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8"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35" Target="https://globalbioticinteractions.org" TargetMode="External" /><Relationship Type="http://schemas.openxmlformats.org/officeDocument/2006/relationships/hyperlink" Id="rId150" Target="https://globalbioticinteractions.org/contribute" TargetMode="External" /><Relationship Type="http://schemas.openxmlformats.org/officeDocument/2006/relationships/hyperlink" Id="rId15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38" Target="https://www.globalbioticinteractions.org/?accordingTo=globi%3Aglobalbioticinteractions%2Fcas-ent" TargetMode="External" /><Relationship Type="http://schemas.openxmlformats.org/officeDocument/2006/relationships/hyperlink" Id="rId166" Target="https://www.iczn.org/the-code/the-code-online/" TargetMode="External" /><Relationship Type="http://schemas.openxmlformats.org/officeDocument/2006/relationships/hyperlink" Id="rId45" Target="index.docx" TargetMode="External" /><Relationship Type="http://schemas.openxmlformats.org/officeDocument/2006/relationships/hyperlink" Id="rId46" Target="index.html" TargetMode="External" /><Relationship Type="http://schemas.openxmlformats.org/officeDocument/2006/relationships/hyperlink" Id="rId47" Target="index.md" TargetMode="External" /><Relationship Type="http://schemas.openxmlformats.org/officeDocument/2006/relationships/hyperlink" Id="rId48" Target="index.pdf" TargetMode="External" /><Relationship Type="http://schemas.openxmlformats.org/officeDocument/2006/relationships/hyperlink" Id="rId49" Target="indexed-citations.csv.gz" TargetMode="External" /><Relationship Type="http://schemas.openxmlformats.org/officeDocument/2006/relationships/hyperlink" Id="rId50" Target="indexed-citations.html.gz" TargetMode="External" /><Relationship Type="http://schemas.openxmlformats.org/officeDocument/2006/relationships/hyperlink" Id="rId51" Target="indexed-citations.tsv.gz" TargetMode="External" /><Relationship Type="http://schemas.openxmlformats.org/officeDocument/2006/relationships/hyperlink" Id="rId52" Target="indexed-interactions-col-family-col-family.svg" TargetMode="External" /><Relationship Type="http://schemas.openxmlformats.org/officeDocument/2006/relationships/hyperlink" Id="rId53" Target="indexed-interactions-col-kingdom-col-kingdom.svg" TargetMode="External" /><Relationship Type="http://schemas.openxmlformats.org/officeDocument/2006/relationships/hyperlink" Id="rId58" Target="indexed-interactions-sample.csv" TargetMode="External" /><Relationship Type="http://schemas.openxmlformats.org/officeDocument/2006/relationships/hyperlink" Id="rId59" Target="indexed-interactions-sample.html" TargetMode="External" /><Relationship Type="http://schemas.openxmlformats.org/officeDocument/2006/relationships/hyperlink" Id="rId60" Target="indexed-interactions-sample.tsv" TargetMode="External" /><Relationship Type="http://schemas.openxmlformats.org/officeDocument/2006/relationships/hyperlink" Id="rId54" Target="indexed-interactions.csv.gz" TargetMode="External" /><Relationship Type="http://schemas.openxmlformats.org/officeDocument/2006/relationships/hyperlink" Id="rId55" Target="indexed-interactions.html.gz" TargetMode="External" /><Relationship Type="http://schemas.openxmlformats.org/officeDocument/2006/relationships/hyperlink" Id="rId57" Target="indexed-interactions.parquet" TargetMode="External" /><Relationship Type="http://schemas.openxmlformats.org/officeDocument/2006/relationships/hyperlink" Id="rId56" Target="indexed-interactions.tsv.gz" TargetMode="External" /><Relationship Type="http://schemas.openxmlformats.org/officeDocument/2006/relationships/hyperlink" Id="rId65" Target="indexed-names-resolved-col.csv.gz" TargetMode="External" /><Relationship Type="http://schemas.openxmlformats.org/officeDocument/2006/relationships/hyperlink" Id="rId66" Target="indexed-names-resolved-col.html.gz" TargetMode="External" /><Relationship Type="http://schemas.openxmlformats.org/officeDocument/2006/relationships/hyperlink" Id="rId68" Target="indexed-names-resolved-col.parquet" TargetMode="External" /><Relationship Type="http://schemas.openxmlformats.org/officeDocument/2006/relationships/hyperlink" Id="rId67" Target="indexed-names-resolved-col.tsv.gz" TargetMode="External" /><Relationship Type="http://schemas.openxmlformats.org/officeDocument/2006/relationships/hyperlink" Id="rId69" Target="indexed-names-resolved-discoverlife.csv.gz" TargetMode="External" /><Relationship Type="http://schemas.openxmlformats.org/officeDocument/2006/relationships/hyperlink" Id="rId70" Target="indexed-names-resolved-discoverlife.html.gz" TargetMode="External" /><Relationship Type="http://schemas.openxmlformats.org/officeDocument/2006/relationships/hyperlink" Id="rId72" Target="indexed-names-resolved-discoverlife.parquet" TargetMode="External" /><Relationship Type="http://schemas.openxmlformats.org/officeDocument/2006/relationships/hyperlink" Id="rId71" Target="indexed-names-resolved-discoverlife.tsv.gz" TargetMode="External" /><Relationship Type="http://schemas.openxmlformats.org/officeDocument/2006/relationships/hyperlink" Id="rId73" Target="indexed-names-resolved-gbif.csv.gz" TargetMode="External" /><Relationship Type="http://schemas.openxmlformats.org/officeDocument/2006/relationships/hyperlink" Id="rId74" Target="indexed-names-resolved-gbif.html.gz" TargetMode="External" /><Relationship Type="http://schemas.openxmlformats.org/officeDocument/2006/relationships/hyperlink" Id="rId76" Target="indexed-names-resolved-gbif.parquet" TargetMode="External" /><Relationship Type="http://schemas.openxmlformats.org/officeDocument/2006/relationships/hyperlink" Id="rId75" Target="indexed-names-resolved-gbif.tsv.gz" TargetMode="External" /><Relationship Type="http://schemas.openxmlformats.org/officeDocument/2006/relationships/hyperlink" Id="rId77" Target="indexed-names-resolved-itis.csv.gz" TargetMode="External" /><Relationship Type="http://schemas.openxmlformats.org/officeDocument/2006/relationships/hyperlink" Id="rId78" Target="indexed-names-resolved-itis.html.gz" TargetMode="External" /><Relationship Type="http://schemas.openxmlformats.org/officeDocument/2006/relationships/hyperlink" Id="rId80" Target="indexed-names-resolved-itis.parquet" TargetMode="External" /><Relationship Type="http://schemas.openxmlformats.org/officeDocument/2006/relationships/hyperlink" Id="rId79" Target="indexed-names-resolved-itis.tsv.gz" TargetMode="External" /><Relationship Type="http://schemas.openxmlformats.org/officeDocument/2006/relationships/hyperlink" Id="rId81" Target="indexed-names-resolved-mdd.csv.gz" TargetMode="External" /><Relationship Type="http://schemas.openxmlformats.org/officeDocument/2006/relationships/hyperlink" Id="rId82" Target="indexed-names-resolved-mdd.html.gz" TargetMode="External" /><Relationship Type="http://schemas.openxmlformats.org/officeDocument/2006/relationships/hyperlink" Id="rId84" Target="indexed-names-resolved-mdd.parquet" TargetMode="External" /><Relationship Type="http://schemas.openxmlformats.org/officeDocument/2006/relationships/hyperlink" Id="rId83" Target="indexed-names-resolved-mdd.tsv.gz" TargetMode="External" /><Relationship Type="http://schemas.openxmlformats.org/officeDocument/2006/relationships/hyperlink" Id="rId85" Target="indexed-names-resolved-ncbi.csv.gz" TargetMode="External" /><Relationship Type="http://schemas.openxmlformats.org/officeDocument/2006/relationships/hyperlink" Id="rId86" Target="indexed-names-resolved-ncbi.html.gz" TargetMode="External" /><Relationship Type="http://schemas.openxmlformats.org/officeDocument/2006/relationships/hyperlink" Id="rId88" Target="indexed-names-resolved-ncbi.parquet" TargetMode="External" /><Relationship Type="http://schemas.openxmlformats.org/officeDocument/2006/relationships/hyperlink" Id="rId87" Target="indexed-names-resolved-ncbi.tsv.gz" TargetMode="External" /><Relationship Type="http://schemas.openxmlformats.org/officeDocument/2006/relationships/hyperlink" Id="rId89" Target="indexed-names-resolved-pbdb.csv.gz" TargetMode="External" /><Relationship Type="http://schemas.openxmlformats.org/officeDocument/2006/relationships/hyperlink" Id="rId90" Target="indexed-names-resolved-pbdb.html.gz" TargetMode="External" /><Relationship Type="http://schemas.openxmlformats.org/officeDocument/2006/relationships/hyperlink" Id="rId92" Target="indexed-names-resolved-pbdb.parquet" TargetMode="External" /><Relationship Type="http://schemas.openxmlformats.org/officeDocument/2006/relationships/hyperlink" Id="rId91" Target="indexed-names-resolved-pbdb.tsv.gz" TargetMode="External" /><Relationship Type="http://schemas.openxmlformats.org/officeDocument/2006/relationships/hyperlink" Id="rId93" Target="indexed-names-resolved-tpt.csv.gz" TargetMode="External" /><Relationship Type="http://schemas.openxmlformats.org/officeDocument/2006/relationships/hyperlink" Id="rId94" Target="indexed-names-resolved-tpt.html.gz" TargetMode="External" /><Relationship Type="http://schemas.openxmlformats.org/officeDocument/2006/relationships/hyperlink" Id="rId96" Target="indexed-names-resolved-tpt.parquet" TargetMode="External" /><Relationship Type="http://schemas.openxmlformats.org/officeDocument/2006/relationships/hyperlink" Id="rId95" Target="indexed-names-resolved-tpt.tsv.gz" TargetMode="External" /><Relationship Type="http://schemas.openxmlformats.org/officeDocument/2006/relationships/hyperlink" Id="rId97" Target="indexed-names-resolved-wfo.csv.gz" TargetMode="External" /><Relationship Type="http://schemas.openxmlformats.org/officeDocument/2006/relationships/hyperlink" Id="rId98" Target="indexed-names-resolved-wfo.html.gz" TargetMode="External" /><Relationship Type="http://schemas.openxmlformats.org/officeDocument/2006/relationships/hyperlink" Id="rId100" Target="indexed-names-resolved-wfo.parquet" TargetMode="External" /><Relationship Type="http://schemas.openxmlformats.org/officeDocument/2006/relationships/hyperlink" Id="rId99" Target="indexed-names-resolved-wfo.tsv.gz" TargetMode="External" /><Relationship Type="http://schemas.openxmlformats.org/officeDocument/2006/relationships/hyperlink" Id="rId101" Target="indexed-names-resolved-worms.csv.gz" TargetMode="External" /><Relationship Type="http://schemas.openxmlformats.org/officeDocument/2006/relationships/hyperlink" Id="rId102" Target="indexed-names-resolved-worms.html.gz" TargetMode="External" /><Relationship Type="http://schemas.openxmlformats.org/officeDocument/2006/relationships/hyperlink" Id="rId104" Target="indexed-names-resolved-worms.parquet" TargetMode="External" /><Relationship Type="http://schemas.openxmlformats.org/officeDocument/2006/relationships/hyperlink" Id="rId103" Target="indexed-names-resolved-worms.tsv.gz" TargetMode="External" /><Relationship Type="http://schemas.openxmlformats.org/officeDocument/2006/relationships/hyperlink" Id="rId105" Target="indexed-names-sample.csv" TargetMode="External" /><Relationship Type="http://schemas.openxmlformats.org/officeDocument/2006/relationships/hyperlink" Id="rId106" Target="indexed-names-sample.html" TargetMode="External" /><Relationship Type="http://schemas.openxmlformats.org/officeDocument/2006/relationships/hyperlink" Id="rId107" Target="indexed-names-sample.tsv" TargetMode="External" /><Relationship Type="http://schemas.openxmlformats.org/officeDocument/2006/relationships/hyperlink" Id="rId61" Target="indexed-names.csv.gz" TargetMode="External" /><Relationship Type="http://schemas.openxmlformats.org/officeDocument/2006/relationships/hyperlink" Id="rId62" Target="indexed-names.html.gz" TargetMode="External" /><Relationship Type="http://schemas.openxmlformats.org/officeDocument/2006/relationships/hyperlink" Id="rId64" Target="indexed-names.parquet" TargetMode="External" /><Relationship Type="http://schemas.openxmlformats.org/officeDocument/2006/relationships/hyperlink" Id="rId63" Target="indexed-names.tsv.gz" TargetMode="External" /><Relationship Type="http://schemas.openxmlformats.org/officeDocument/2006/relationships/hyperlink" Id="rId108" Target="interaction.svg" TargetMode="External" /><Relationship Type="http://schemas.openxmlformats.org/officeDocument/2006/relationships/hyperlink" Id="rId137" Target="mailto:info@globalbioticinteractions.org" TargetMode="External" /><Relationship Type="http://schemas.openxmlformats.org/officeDocument/2006/relationships/hyperlink" Id="rId109" Target="nanopub-sample.trig" TargetMode="External" /><Relationship Type="http://schemas.openxmlformats.org/officeDocument/2006/relationships/hyperlink" Id="rId110" Target="nanopub.trig.gz" TargetMode="External" /><Relationship Type="http://schemas.openxmlformats.org/officeDocument/2006/relationships/hyperlink" Id="rId111" Target="process.svg" TargetMode="External" /><Relationship Type="http://schemas.openxmlformats.org/officeDocument/2006/relationships/hyperlink" Id="rId112" Target="prov.nq" TargetMode="External" /><Relationship Type="http://schemas.openxmlformats.org/officeDocument/2006/relationships/hyperlink" Id="rId116" Target="review-sample.csv" TargetMode="External" /><Relationship Type="http://schemas.openxmlformats.org/officeDocument/2006/relationships/hyperlink" Id="rId117" Target="review-sample.html" TargetMode="External" /><Relationship Type="http://schemas.openxmlformats.org/officeDocument/2006/relationships/hyperlink" Id="rId118" Target="review-sample.tsv" TargetMode="External" /><Relationship Type="http://schemas.openxmlformats.org/officeDocument/2006/relationships/hyperlink" Id="rId113" Target="review.csv.gz" TargetMode="External" /><Relationship Type="http://schemas.openxmlformats.org/officeDocument/2006/relationships/hyperlink" Id="rId114" Target="review.html.gz" TargetMode="External" /><Relationship Type="http://schemas.openxmlformats.org/officeDocument/2006/relationships/hyperlink" Id="rId119" Target="review.svg" TargetMode="External" /><Relationship Type="http://schemas.openxmlformats.org/officeDocument/2006/relationships/hyperlink" Id="rId115" Target="review.tsv.gz" TargetMode="External" /><Relationship Type="http://schemas.openxmlformats.org/officeDocument/2006/relationships/hyperlink" Id="rId120"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globalbioticinteractions/cas-ent hash://md5/cd26842149da4fe3e75d35a3ad629b42</dc:title>
  <dc:creator>by Nomer, Elton and Preston, three naive review bots; review@globalbioticinteractions.org; https://globalbioticinteractions.org/contribute; https://github.com/globalbioticinteractions/cas-ent/issues</dc:creator>
  <cp:keywords>biodiversity informatics, ecology, species interactions, biotic interactions, automated manuscripts, taxonomic names, taxonomic name alignment, biology</cp:keywords>
  <dcterms:created xsi:type="dcterms:W3CDTF">2025-12-08T16:37:16Z</dcterms:created>
  <dcterms:modified xsi:type="dcterms:W3CDTF">2025-12-08T16:37:16Z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globalbioticinteractions/cas-ent, has fingerprint hash://md5/cd26842149da4fe3e75d35a3ad629b42, is 13.9MiB in size and contains 17,589 interactions with 5 unique types of associations (e.g., interactsWith) between 2,156 primary taxa (e.g., Callidium antennatum hesperum Casey, 1912) and 2,109 associated taxa (e.g., Pseudotsuga menziesii).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2025-12-08</vt:lpwstr>
  </property>
  <property fmtid="{D5CDD505-2E9C-101B-9397-08002B2CF9AE}" pid="5" name="reference-section-title">
    <vt:lpwstr>References</vt:lpwstr>
  </property>
</Properties>
</file>