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globalbioticinteractions/fmnh</w:t>
      </w:r>
      <w:r>
        <w:t xml:space="preserve"> </w:t>
      </w:r>
      <w:r>
        <w:t xml:space="preserve">hash://md5/e0d0c1436b55ec3ce1f661a9965bcc4f</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https://github.com/globalbioticinteractions/fmnh/issues</w:t>
      </w:r>
    </w:p>
    <w:p>
      <w:pPr>
        <w:pStyle w:val="Date"/>
      </w:pPr>
      <w:r>
        <w:t xml:space="preserve">2025-04-10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globalbioticinteractions/fmnh,</w:t>
      </w:r>
      <w:r>
        <w:t xml:space="preserve"> </w:t>
      </w:r>
      <w:r>
        <w:t xml:space="preserve">has</w:t>
      </w:r>
      <w:r>
        <w:t xml:space="preserve"> </w:t>
      </w:r>
      <w:r>
        <w:t xml:space="preserve">fingerprint</w:t>
      </w:r>
      <w:r>
        <w:t xml:space="preserve"> </w:t>
      </w:r>
      <w:r>
        <w:t xml:space="preserve">hash://md5/e0d0c1436b55ec3ce1f661a9965bcc4f,</w:t>
      </w:r>
      <w:r>
        <w:t xml:space="preserve"> </w:t>
      </w:r>
      <w:r>
        <w:t xml:space="preserve">is</w:t>
      </w:r>
      <w:r>
        <w:t xml:space="preserve"> </w:t>
      </w:r>
      <w:r>
        <w:t xml:space="preserve">1.12GiB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128,976</w:t>
      </w:r>
      <w:r>
        <w:t xml:space="preserve"> </w:t>
      </w:r>
      <w:r>
        <w:t xml:space="preserve">interaction</w:t>
      </w:r>
      <w:r>
        <w:t xml:space="preserve"> </w:t>
      </w:r>
      <w:r>
        <w:t xml:space="preserve">with</w:t>
      </w:r>
      <w:r>
        <w:t xml:space="preserve"> </w:t>
      </w:r>
      <w:r>
        <w:t xml:space="preserve">8</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adjacentTo)</w:t>
      </w:r>
      <w:r>
        <w:t xml:space="preserve"> </w:t>
      </w:r>
      <w:r>
        <w:t xml:space="preserve">between</w:t>
      </w:r>
      <w:r>
        <w:t xml:space="preserve"> </w:t>
      </w:r>
      <w:r>
        <w:t xml:space="preserve">22,370</w:t>
      </w:r>
      <w:r>
        <w:t xml:space="preserve"> </w:t>
      </w:r>
      <w:r>
        <w:t xml:space="preserve">primary</w:t>
      </w:r>
      <w:r>
        <w:t xml:space="preserve"> </w:t>
      </w:r>
      <w:r>
        <w:t xml:space="preserve">taxon</w:t>
      </w:r>
      <w:r>
        <w:t xml:space="preserve"> </w:t>
      </w:r>
      <w:r>
        <w:t xml:space="preserve">(e.g.,</w:t>
      </w:r>
      <w:r>
        <w:t xml:space="preserve"> </w:t>
      </w:r>
      <w:r>
        <w:t xml:space="preserve">Trichobius</w:t>
      </w:r>
      <w:r>
        <w:t xml:space="preserve"> </w:t>
      </w:r>
      <w:r>
        <w:t xml:space="preserve">joblingi</w:t>
      </w:r>
      <w:r>
        <w:t xml:space="preserve"> </w:t>
      </w:r>
      <w:r>
        <w:t xml:space="preserve">Wenzel,</w:t>
      </w:r>
      <w:r>
        <w:t xml:space="preserve"> </w:t>
      </w:r>
      <w:r>
        <w:t xml:space="preserve">1966)</w:t>
      </w:r>
      <w:r>
        <w:t xml:space="preserve"> </w:t>
      </w:r>
      <w:r>
        <w:t xml:space="preserve">and</w:t>
      </w:r>
      <w:r>
        <w:t xml:space="preserve"> </w:t>
      </w:r>
      <w:r>
        <w:t xml:space="preserve">33,924</w:t>
      </w:r>
      <w:r>
        <w:t xml:space="preserve"> </w:t>
      </w:r>
      <w:r>
        <w:t xml:space="preserve">associated</w:t>
      </w:r>
      <w:r>
        <w:t xml:space="preserve"> </w:t>
      </w:r>
      <w:r>
        <w:t xml:space="preserve">taxon</w:t>
      </w:r>
      <w:r>
        <w:t xml:space="preserve"> </w:t>
      </w:r>
      <w:r>
        <w:t xml:space="preserve">(e.g.,</w:t>
      </w:r>
      <w:r>
        <w:t xml:space="preserve"> </w:t>
      </w:r>
      <w:r>
        <w:t xml:space="preserve">Carollia</w:t>
      </w:r>
      <w:r>
        <w:t xml:space="preserve"> </w:t>
      </w:r>
      <w:r>
        <w:t xml:space="preserve">perspicillata).</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Field Museum of Natural History (Botany) Bryophyte Collection - Version 11.9 https://fmipt.fieldmuseum.org/ipt/archive.do?r=fmnh_bryophyte 2025-04-05T00:04:10.674Z</w:t>
      </w:r>
      <w:r>
        <w:t xml:space="preserve"> </w:t>
      </w:r>
      <w:r>
        <w:t xml:space="preserve">Field Museum of Natural History (Botany) Fungi Collection - Version 4.14 https://fmipt.fieldmuseum.org/ipt/archive.do?r=fmnh_fungi 2025-04-05T00:04:10.674Z</w:t>
      </w:r>
      <w:r>
        <w:t xml:space="preserve"> </w:t>
      </w:r>
      <w:r>
        <w:t xml:space="preserve">Field Museum of Natural History (Botany) Lichen Collection - Version 2.15 https://fmipt.fieldmuseum.org/ipt/archive.do?r=fmnh_lichens 2025-04-05T00:04:10.674Z</w:t>
      </w:r>
      <w:r>
        <w:t xml:space="preserve"> </w:t>
      </w:r>
      <w:r>
        <w:t xml:space="preserve">Field Museum of Natural History (Botany) Pteridophyte Collection - Version 2.9 https://fmipt.fieldmuseum.org/ipt/archive.do?r=fmnh_pteridophytes 2025-04-05T00:04:10.674Z</w:t>
      </w:r>
      <w:r>
        <w:t xml:space="preserve"> </w:t>
      </w:r>
      <w:r>
        <w:t xml:space="preserve">Field Museum of Natural History (Botany) Seed Plant Collection - Version 11.16 https://fmipt.fieldmuseum.org/ipt/archive.do?r=fmnh_seedplants 2025-04-05T00:04:10.674Z</w:t>
      </w:r>
      <w:r>
        <w:t xml:space="preserve"> </w:t>
      </w:r>
      <w:r>
        <w:t xml:space="preserve">Field Museum of Natural History (Zoology) Bird Collection - Version 14.22 https://fmipt.fieldmuseum.org/ipt/archive.do?r=fm_birds 2025-04-05T00:04:10.674Z</w:t>
      </w:r>
      <w:r>
        <w:t xml:space="preserve"> </w:t>
      </w:r>
      <w:r>
        <w:t xml:space="preserve">Field Museum of Natural History (Zoology) Insect, Arachnid and Myriapod Collection - Version 12.64 https://fmipt.fieldmuseum.org/ipt/archive.do?r=fmnh_insects 2025-04-05T00:04:10.674Z</w:t>
      </w:r>
      <w:r>
        <w:t xml:space="preserve"> </w:t>
      </w:r>
      <w:r>
        <w:t xml:space="preserve">Field Museum of Natural History (Zoology) Invertebrate Collection - Version 18.47 https://fmipt.fieldmuseum.org/ipt/archive.do?r=fmnh_invertebrates 2025-04-05T00:04:10.674Z hash://md5/e0d0c1436b55ec3ce1f661a9965bcc4f</w:t>
      </w:r>
    </w:p>
    <w:p>
      <w:pPr>
        <w:pStyle w:val="FirstParagraph"/>
      </w:pPr>
      <w:r>
        <w:t xml:space="preserve">For additional metadata related to this dataset, please visit</w:t>
      </w:r>
      <w:r>
        <w:t xml:space="preserve"> </w:t>
      </w:r>
      <w:hyperlink r:id="rId20">
        <w:r>
          <w:rPr>
            <w:rStyle w:val="Hyperlink"/>
          </w:rPr>
          <w:t xml:space="preserve">https://github.com/globalbioticinteractions/fmnh</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1.12GiB) under review </w:t>
      </w:r>
      <w:r>
        <w:br/>
      </w:r>
      <w:r>
        <w:rPr>
          <w:rStyle w:val="VerbatimChar"/>
        </w:rPr>
        <w:t xml:space="preserve">elton pull globalbioticinteractions/fmnh</w:t>
      </w:r>
      <w:r>
        <w:br/>
      </w:r>
      <w:r>
        <w:br/>
      </w:r>
      <w:r>
        <w:rPr>
          <w:rStyle w:val="VerbatimChar"/>
        </w:rPr>
        <w:t xml:space="preserve"># generate review notes</w:t>
      </w:r>
      <w:r>
        <w:br/>
      </w:r>
      <w:r>
        <w:rPr>
          <w:rStyle w:val="VerbatimChar"/>
        </w:rPr>
        <w:t xml:space="preserve">elton review globalbioticinteractions/fmnh\</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globalbioticinteractions/fmnh\</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globalbioticinteractions/fmnh\</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globalbioticinteractions/fmnh, has fingerprint hash://md5/e0d0c1436b55ec3ce1f661a9965bcc4f, is 1.12GiB in size and contains 128,976 interaction with 8 unique types of associations (e.g., adjacentTo) between 22,370 primary taxon (e.g., Trichobius joblingi Wenzel, 1966) and 33,924 associated taxon (e.g., Carollia perspicillata).</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Berchemia yunnanensis Franch.</w:t>
            </w:r>
          </w:p>
        </w:tc>
        <w:tc>
          <w:tcPr/>
          <w:p>
            <w:pPr>
              <w:pStyle w:val="Compact"/>
              <w:jc w:val="left"/>
            </w:pPr>
            <w:r>
              <w:t xml:space="preserve">interactsWith</w:t>
            </w:r>
          </w:p>
        </w:tc>
        <w:tc>
          <w:tcPr/>
          <w:p>
            <w:pPr>
              <w:pStyle w:val="Compact"/>
              <w:jc w:val="left"/>
            </w:pPr>
            <w:r>
              <w:t xml:space="preserve">forested area at higher elevations to disturbed forests to thickets and clearcuts at lower elevations</w:t>
            </w:r>
          </w:p>
        </w:tc>
        <w:tc>
          <w:tcPr/>
          <w:p>
            <w:pPr>
              <w:pStyle w:val="Compact"/>
              <w:jc w:val="left"/>
            </w:pPr>
            <w:r>
              <w:t xml:space="preserve">3279363a-d651-4b74-b5d4-3fd2dcd529e6</w:t>
            </w:r>
          </w:p>
        </w:tc>
      </w:tr>
      <w:tr>
        <w:tc>
          <w:tcPr/>
          <w:p>
            <w:pPr>
              <w:pStyle w:val="Compact"/>
              <w:jc w:val="left"/>
            </w:pPr>
            <w:r>
              <w:t xml:space="preserve">Rorippa elata (Hook. f. &amp; Thomson) Hand.-Mazz.</w:t>
            </w:r>
          </w:p>
        </w:tc>
        <w:tc>
          <w:tcPr/>
          <w:p>
            <w:pPr>
              <w:pStyle w:val="Compact"/>
              <w:jc w:val="left"/>
            </w:pPr>
            <w:r>
              <w:t xml:space="preserve">interactsWith</w:t>
            </w:r>
          </w:p>
        </w:tc>
        <w:tc>
          <w:tcPr/>
          <w:p>
            <w:pPr>
              <w:pStyle w:val="Compact"/>
              <w:jc w:val="left"/>
            </w:pPr>
            <w:r>
              <w:t xml:space="preserve">forested area at higher elevations to disturbed forests to thickets and clearcuts at lower elevations</w:t>
            </w:r>
          </w:p>
        </w:tc>
        <w:tc>
          <w:tcPr/>
          <w:p>
            <w:pPr>
              <w:pStyle w:val="Compact"/>
              <w:jc w:val="left"/>
            </w:pPr>
            <w:r>
              <w:t xml:space="preserve">200d0765-9bbc-49a5-96bb-ad8a073b0d0b</w:t>
            </w:r>
          </w:p>
        </w:tc>
      </w:tr>
      <w:tr>
        <w:tc>
          <w:tcPr/>
          <w:p>
            <w:pPr>
              <w:pStyle w:val="Compact"/>
              <w:jc w:val="left"/>
            </w:pPr>
            <w:r>
              <w:t xml:space="preserve">Rodgersia pinnata var. strigosa J. T. Pan</w:t>
            </w:r>
          </w:p>
        </w:tc>
        <w:tc>
          <w:tcPr/>
          <w:p>
            <w:pPr>
              <w:pStyle w:val="Compact"/>
              <w:jc w:val="left"/>
            </w:pPr>
            <w:r>
              <w:t xml:space="preserve">interactsWith</w:t>
            </w:r>
          </w:p>
        </w:tc>
        <w:tc>
          <w:tcPr/>
          <w:p>
            <w:pPr>
              <w:pStyle w:val="Compact"/>
              <w:jc w:val="left"/>
            </w:pPr>
            <w:r>
              <w:t xml:space="preserve">forested area at higher elevations to disturbed forests to thickets and clearcuts at lower elevations. Forest.</w:t>
            </w:r>
          </w:p>
        </w:tc>
        <w:tc>
          <w:tcPr/>
          <w:p>
            <w:pPr>
              <w:pStyle w:val="Compact"/>
              <w:jc w:val="left"/>
            </w:pPr>
            <w:r>
              <w:t xml:space="preserve">1568a549-b4af-43fc-9632-379f5f67fe65</w:t>
            </w:r>
          </w:p>
        </w:tc>
      </w:tr>
      <w:tr>
        <w:tc>
          <w:tcPr/>
          <w:p>
            <w:pPr>
              <w:pStyle w:val="Compact"/>
              <w:jc w:val="left"/>
            </w:pPr>
            <w:r>
              <w:t xml:space="preserve">Primula anisodora Balf. f. &amp; Forrest</w:t>
            </w:r>
          </w:p>
        </w:tc>
        <w:tc>
          <w:tcPr/>
          <w:p>
            <w:pPr>
              <w:pStyle w:val="Compact"/>
              <w:jc w:val="left"/>
            </w:pPr>
            <w:r>
              <w:t xml:space="preserve">interactsWith</w:t>
            </w:r>
          </w:p>
        </w:tc>
        <w:tc>
          <w:tcPr/>
          <w:p>
            <w:pPr>
              <w:pStyle w:val="Compact"/>
              <w:jc w:val="left"/>
            </w:pPr>
            <w:r>
              <w:t xml:space="preserve">forested area at higher elevations to disturbed forests to thickets and clearcuts at lower elevations</w:t>
            </w:r>
          </w:p>
        </w:tc>
        <w:tc>
          <w:tcPr/>
          <w:p>
            <w:pPr>
              <w:pStyle w:val="Compact"/>
              <w:jc w:val="left"/>
            </w:pPr>
            <w:r>
              <w:t xml:space="preserve">606fbdb9-6b91-454f-bdde-d8f189d13711</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adjacentTo</w:t>
            </w:r>
          </w:p>
        </w:tc>
        <w:tc>
          <w:tcPr/>
          <w:p>
            <w:pPr>
              <w:pStyle w:val="Compact"/>
              <w:jc w:val="left"/>
            </w:pPr>
            <w:r>
              <w:t xml:space="preserve">92353</w:t>
            </w:r>
          </w:p>
        </w:tc>
      </w:tr>
      <w:tr>
        <w:tc>
          <w:tcPr/>
          <w:p>
            <w:pPr>
              <w:pStyle w:val="Compact"/>
              <w:jc w:val="left"/>
            </w:pPr>
            <w:r>
              <w:t xml:space="preserve">ectoparasiteOf</w:t>
            </w:r>
          </w:p>
        </w:tc>
        <w:tc>
          <w:tcPr/>
          <w:p>
            <w:pPr>
              <w:pStyle w:val="Compact"/>
              <w:jc w:val="left"/>
            </w:pPr>
            <w:r>
              <w:t xml:space="preserve">34988</w:t>
            </w:r>
          </w:p>
        </w:tc>
      </w:tr>
      <w:tr>
        <w:tc>
          <w:tcPr/>
          <w:p>
            <w:pPr>
              <w:pStyle w:val="Compact"/>
              <w:jc w:val="left"/>
            </w:pPr>
            <w:r>
              <w:t xml:space="preserve">interactsWith</w:t>
            </w:r>
          </w:p>
        </w:tc>
        <w:tc>
          <w:tcPr/>
          <w:p>
            <w:pPr>
              <w:pStyle w:val="Compact"/>
              <w:jc w:val="left"/>
            </w:pPr>
            <w:r>
              <w:t xml:space="preserve">882</w:t>
            </w:r>
          </w:p>
        </w:tc>
      </w:tr>
      <w:tr>
        <w:tc>
          <w:tcPr/>
          <w:p>
            <w:pPr>
              <w:pStyle w:val="Compact"/>
              <w:jc w:val="left"/>
            </w:pPr>
            <w:r>
              <w:t xml:space="preserve">parasiteOf</w:t>
            </w:r>
          </w:p>
        </w:tc>
        <w:tc>
          <w:tcPr/>
          <w:p>
            <w:pPr>
              <w:pStyle w:val="Compact"/>
              <w:jc w:val="left"/>
            </w:pPr>
            <w:r>
              <w:t xml:space="preserve">564</w:t>
            </w:r>
          </w:p>
        </w:tc>
      </w:tr>
      <w:tr>
        <w:tc>
          <w:tcPr/>
          <w:p>
            <w:pPr>
              <w:pStyle w:val="Compact"/>
              <w:jc w:val="left"/>
            </w:pPr>
            <w:r>
              <w:t xml:space="preserve">hasHost</w:t>
            </w:r>
          </w:p>
        </w:tc>
        <w:tc>
          <w:tcPr/>
          <w:p>
            <w:pPr>
              <w:pStyle w:val="Compact"/>
              <w:jc w:val="left"/>
            </w:pPr>
            <w:r>
              <w:t xml:space="preserve">175</w:t>
            </w:r>
          </w:p>
        </w:tc>
      </w:tr>
      <w:tr>
        <w:tc>
          <w:tcPr/>
          <w:p>
            <w:pPr>
              <w:pStyle w:val="Compact"/>
              <w:jc w:val="left"/>
            </w:pPr>
            <w:r>
              <w:t xml:space="preserve">eats</w:t>
            </w:r>
          </w:p>
        </w:tc>
        <w:tc>
          <w:tcPr/>
          <w:p>
            <w:pPr>
              <w:pStyle w:val="Compact"/>
              <w:jc w:val="left"/>
            </w:pPr>
            <w:r>
              <w:t xml:space="preserve">11</w:t>
            </w:r>
          </w:p>
        </w:tc>
      </w:tr>
      <w:tr>
        <w:tc>
          <w:tcPr/>
          <w:p>
            <w:pPr>
              <w:pStyle w:val="Compact"/>
              <w:jc w:val="left"/>
            </w:pPr>
            <w:r>
              <w:t xml:space="preserve">hostOf</w:t>
            </w:r>
          </w:p>
        </w:tc>
        <w:tc>
          <w:tcPr/>
          <w:p>
            <w:pPr>
              <w:pStyle w:val="Compact"/>
              <w:jc w:val="left"/>
            </w:pPr>
            <w:r>
              <w:t xml:space="preserve">2</w:t>
            </w:r>
          </w:p>
        </w:tc>
      </w:tr>
      <w:tr>
        <w:tc>
          <w:tcPr/>
          <w:p>
            <w:pPr>
              <w:pStyle w:val="Compact"/>
              <w:jc w:val="left"/>
            </w:pPr>
            <w:r>
              <w:t xml:space="preserve">eatenBy</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Trichobius joblingi Wenzel, 1966</w:t>
            </w:r>
          </w:p>
        </w:tc>
        <w:tc>
          <w:tcPr/>
          <w:p>
            <w:pPr>
              <w:pStyle w:val="Compact"/>
              <w:jc w:val="left"/>
            </w:pPr>
            <w:r>
              <w:t xml:space="preserve">2639</w:t>
            </w:r>
          </w:p>
        </w:tc>
      </w:tr>
      <w:tr>
        <w:tc>
          <w:tcPr/>
          <w:p>
            <w:pPr>
              <w:pStyle w:val="Compact"/>
              <w:jc w:val="left"/>
            </w:pPr>
            <w:r>
              <w:t xml:space="preserve">Marchantiophyta Stotler &amp; Crand.-Stotl.</w:t>
            </w:r>
          </w:p>
        </w:tc>
        <w:tc>
          <w:tcPr/>
          <w:p>
            <w:pPr>
              <w:pStyle w:val="Compact"/>
              <w:jc w:val="left"/>
            </w:pPr>
            <w:r>
              <w:t xml:space="preserve">1516</w:t>
            </w:r>
          </w:p>
        </w:tc>
      </w:tr>
      <w:tr>
        <w:tc>
          <w:tcPr/>
          <w:p>
            <w:pPr>
              <w:pStyle w:val="Compact"/>
              <w:jc w:val="left"/>
            </w:pPr>
            <w:r>
              <w:t xml:space="preserve">Megistopoda aranea (Coquillétt, 1899)</w:t>
            </w:r>
          </w:p>
        </w:tc>
        <w:tc>
          <w:tcPr/>
          <w:p>
            <w:pPr>
              <w:pStyle w:val="Compact"/>
              <w:jc w:val="left"/>
            </w:pPr>
            <w:r>
              <w:t xml:space="preserve">1287</w:t>
            </w:r>
          </w:p>
        </w:tc>
      </w:tr>
      <w:tr>
        <w:tc>
          <w:tcPr/>
          <w:p>
            <w:pPr>
              <w:pStyle w:val="Compact"/>
              <w:jc w:val="left"/>
            </w:pPr>
            <w:r>
              <w:t xml:space="preserve">Megistopoda proxima (Séguy, 1926)</w:t>
            </w:r>
          </w:p>
        </w:tc>
        <w:tc>
          <w:tcPr/>
          <w:p>
            <w:pPr>
              <w:pStyle w:val="Compact"/>
              <w:jc w:val="left"/>
            </w:pPr>
            <w:r>
              <w:t xml:space="preserve">1162</w:t>
            </w:r>
          </w:p>
        </w:tc>
      </w:tr>
      <w:tr>
        <w:tc>
          <w:tcPr/>
          <w:p>
            <w:pPr>
              <w:pStyle w:val="Compact"/>
              <w:jc w:val="left"/>
            </w:pPr>
            <w:r>
              <w:t xml:space="preserve">Trichobius parasiticus Gervais, 1844</w:t>
            </w:r>
          </w:p>
        </w:tc>
        <w:tc>
          <w:tcPr/>
          <w:p>
            <w:pPr>
              <w:pStyle w:val="Compact"/>
              <w:jc w:val="left"/>
            </w:pPr>
            <w:r>
              <w:t xml:space="preserve">1012</w:t>
            </w:r>
          </w:p>
        </w:tc>
      </w:tr>
      <w:tr>
        <w:tc>
          <w:tcPr/>
          <w:p>
            <w:pPr>
              <w:pStyle w:val="Compact"/>
              <w:jc w:val="left"/>
            </w:pPr>
            <w:r>
              <w:t xml:space="preserve">Strebla guajiro (Garcia &amp; Casal, 1965)</w:t>
            </w:r>
          </w:p>
        </w:tc>
        <w:tc>
          <w:tcPr/>
          <w:p>
            <w:pPr>
              <w:pStyle w:val="Compact"/>
              <w:jc w:val="left"/>
            </w:pPr>
            <w:r>
              <w:t xml:space="preserve">1000</w:t>
            </w:r>
          </w:p>
        </w:tc>
      </w:tr>
      <w:tr>
        <w:tc>
          <w:tcPr/>
          <w:p>
            <w:pPr>
              <w:pStyle w:val="Compact"/>
              <w:jc w:val="left"/>
            </w:pPr>
            <w:r>
              <w:t xml:space="preserve">Strebla wiedemanni Kolenati, 1856</w:t>
            </w:r>
          </w:p>
        </w:tc>
        <w:tc>
          <w:tcPr/>
          <w:p>
            <w:pPr>
              <w:pStyle w:val="Compact"/>
              <w:jc w:val="left"/>
            </w:pPr>
            <w:r>
              <w:t xml:space="preserve">946</w:t>
            </w:r>
          </w:p>
        </w:tc>
      </w:tr>
      <w:tr>
        <w:tc>
          <w:tcPr/>
          <w:p>
            <w:pPr>
              <w:pStyle w:val="Compact"/>
              <w:jc w:val="left"/>
            </w:pPr>
            <w:r>
              <w:t xml:space="preserve">Aspidoptera phyllostomatis (Perty, 1833)</w:t>
            </w:r>
          </w:p>
        </w:tc>
        <w:tc>
          <w:tcPr/>
          <w:p>
            <w:pPr>
              <w:pStyle w:val="Compact"/>
              <w:jc w:val="left"/>
            </w:pPr>
            <w:r>
              <w:t xml:space="preserve">820</w:t>
            </w:r>
          </w:p>
        </w:tc>
      </w:tr>
      <w:tr>
        <w:tc>
          <w:tcPr/>
          <w:p>
            <w:pPr>
              <w:pStyle w:val="Compact"/>
              <w:jc w:val="left"/>
            </w:pPr>
            <w:r>
              <w:t xml:space="preserve">Speiseria ambigua Kessel, 1925</w:t>
            </w:r>
          </w:p>
        </w:tc>
        <w:tc>
          <w:tcPr/>
          <w:p>
            <w:pPr>
              <w:pStyle w:val="Compact"/>
              <w:jc w:val="left"/>
            </w:pPr>
            <w:r>
              <w:t xml:space="preserve">779</w:t>
            </w:r>
          </w:p>
        </w:tc>
      </w:tr>
      <w:tr>
        <w:tc>
          <w:tcPr/>
          <w:p>
            <w:pPr>
              <w:pStyle w:val="Compact"/>
              <w:jc w:val="left"/>
            </w:pPr>
            <w:r>
              <w:t xml:space="preserve">Fungus indet.</w:t>
            </w:r>
          </w:p>
        </w:tc>
        <w:tc>
          <w:tcPr/>
          <w:p>
            <w:pPr>
              <w:pStyle w:val="Compact"/>
              <w:jc w:val="left"/>
            </w:pPr>
            <w:r>
              <w:t xml:space="preserve">730</w:t>
            </w:r>
          </w:p>
        </w:tc>
      </w:tr>
      <w:tr>
        <w:tc>
          <w:tcPr/>
          <w:p>
            <w:pPr>
              <w:pStyle w:val="Compact"/>
              <w:jc w:val="left"/>
            </w:pPr>
            <w:r>
              <w:t xml:space="preserve">Aspidoptera falcata Wenzel, 1976</w:t>
            </w:r>
          </w:p>
        </w:tc>
        <w:tc>
          <w:tcPr/>
          <w:p>
            <w:pPr>
              <w:pStyle w:val="Compact"/>
              <w:jc w:val="left"/>
            </w:pPr>
            <w:r>
              <w:t xml:space="preserve">720</w:t>
            </w:r>
          </w:p>
        </w:tc>
      </w:tr>
      <w:tr>
        <w:tc>
          <w:tcPr/>
          <w:p>
            <w:pPr>
              <w:pStyle w:val="Compact"/>
              <w:jc w:val="left"/>
            </w:pPr>
            <w:r>
              <w:t xml:space="preserve">Hippoboscoidea</w:t>
            </w:r>
          </w:p>
        </w:tc>
        <w:tc>
          <w:tcPr/>
          <w:p>
            <w:pPr>
              <w:pStyle w:val="Compact"/>
              <w:jc w:val="left"/>
            </w:pPr>
            <w:r>
              <w:t xml:space="preserve">609</w:t>
            </w:r>
          </w:p>
        </w:tc>
      </w:tr>
      <w:tr>
        <w:tc>
          <w:tcPr/>
          <w:p>
            <w:pPr>
              <w:pStyle w:val="Compact"/>
              <w:jc w:val="left"/>
            </w:pPr>
            <w:r>
              <w:t xml:space="preserve">Paratrichobius longicrus (Miranda Ribeiro, 1907)</w:t>
            </w:r>
          </w:p>
        </w:tc>
        <w:tc>
          <w:tcPr/>
          <w:p>
            <w:pPr>
              <w:pStyle w:val="Compact"/>
              <w:jc w:val="left"/>
            </w:pPr>
            <w:r>
              <w:t xml:space="preserve">597</w:t>
            </w:r>
          </w:p>
        </w:tc>
      </w:tr>
      <w:tr>
        <w:tc>
          <w:tcPr/>
          <w:p>
            <w:pPr>
              <w:pStyle w:val="Compact"/>
              <w:jc w:val="left"/>
            </w:pPr>
            <w:r>
              <w:t xml:space="preserve">Trichobius costalimai Guimarães, 1938</w:t>
            </w:r>
          </w:p>
        </w:tc>
        <w:tc>
          <w:tcPr/>
          <w:p>
            <w:pPr>
              <w:pStyle w:val="Compact"/>
              <w:jc w:val="left"/>
            </w:pPr>
            <w:r>
              <w:t xml:space="preserve">573</w:t>
            </w:r>
          </w:p>
        </w:tc>
      </w:tr>
      <w:tr>
        <w:tc>
          <w:tcPr/>
          <w:p>
            <w:pPr>
              <w:pStyle w:val="Compact"/>
              <w:jc w:val="left"/>
            </w:pPr>
            <w:r>
              <w:t xml:space="preserve">Nycterophilia coxata Ferris, 1916</w:t>
            </w:r>
          </w:p>
        </w:tc>
        <w:tc>
          <w:tcPr/>
          <w:p>
            <w:pPr>
              <w:pStyle w:val="Compact"/>
              <w:jc w:val="left"/>
            </w:pPr>
            <w:r>
              <w:t xml:space="preserve">543</w:t>
            </w:r>
          </w:p>
        </w:tc>
      </w:tr>
      <w:tr>
        <w:tc>
          <w:tcPr/>
          <w:p>
            <w:pPr>
              <w:pStyle w:val="Compact"/>
              <w:jc w:val="left"/>
            </w:pPr>
            <w:r>
              <w:t xml:space="preserve">Usnea Dill. ex Adans.</w:t>
            </w:r>
          </w:p>
        </w:tc>
        <w:tc>
          <w:tcPr/>
          <w:p>
            <w:pPr>
              <w:pStyle w:val="Compact"/>
              <w:jc w:val="left"/>
            </w:pPr>
            <w:r>
              <w:t xml:space="preserve">516</w:t>
            </w:r>
          </w:p>
        </w:tc>
      </w:tr>
      <w:tr>
        <w:tc>
          <w:tcPr/>
          <w:p>
            <w:pPr>
              <w:pStyle w:val="Compact"/>
              <w:jc w:val="left"/>
            </w:pPr>
            <w:r>
              <w:t xml:space="preserve">Ixodida Leach, 1815</w:t>
            </w:r>
          </w:p>
        </w:tc>
        <w:tc>
          <w:tcPr/>
          <w:p>
            <w:pPr>
              <w:pStyle w:val="Compact"/>
              <w:jc w:val="left"/>
            </w:pPr>
            <w:r>
              <w:t xml:space="preserve">505</w:t>
            </w:r>
          </w:p>
        </w:tc>
      </w:tr>
      <w:tr>
        <w:tc>
          <w:tcPr/>
          <w:p>
            <w:pPr>
              <w:pStyle w:val="Compact"/>
              <w:jc w:val="left"/>
            </w:pPr>
            <w:r>
              <w:t xml:space="preserve">Trichobius dugesii Townsend, 1891</w:t>
            </w:r>
          </w:p>
        </w:tc>
        <w:tc>
          <w:tcPr/>
          <w:p>
            <w:pPr>
              <w:pStyle w:val="Compact"/>
              <w:jc w:val="left"/>
            </w:pPr>
            <w:r>
              <w:t xml:space="preserve">492</w:t>
            </w:r>
          </w:p>
        </w:tc>
      </w:tr>
      <w:tr>
        <w:tc>
          <w:tcPr/>
          <w:p>
            <w:pPr>
              <w:pStyle w:val="Compact"/>
              <w:jc w:val="left"/>
            </w:pPr>
            <w:r>
              <w:t xml:space="preserve">Trichobioides perspicillatus (Pessoa &amp; Galvao, 1937)</w:t>
            </w:r>
          </w:p>
        </w:tc>
        <w:tc>
          <w:tcPr/>
          <w:p>
            <w:pPr>
              <w:pStyle w:val="Compact"/>
              <w:jc w:val="left"/>
            </w:pPr>
            <w:r>
              <w:t xml:space="preserve">422</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Carollia perspicillata</w:t>
            </w:r>
          </w:p>
        </w:tc>
        <w:tc>
          <w:tcPr/>
          <w:p>
            <w:pPr>
              <w:pStyle w:val="Compact"/>
              <w:jc w:val="left"/>
            </w:pPr>
            <w:r>
              <w:t xml:space="preserve">2692</w:t>
            </w:r>
          </w:p>
        </w:tc>
      </w:tr>
      <w:tr>
        <w:tc>
          <w:tcPr/>
          <w:p>
            <w:pPr>
              <w:pStyle w:val="Compact"/>
              <w:jc w:val="left"/>
            </w:pPr>
            <w:r>
              <w:t xml:space="preserve">Artibeus jamaicensis</w:t>
            </w:r>
          </w:p>
        </w:tc>
        <w:tc>
          <w:tcPr/>
          <w:p>
            <w:pPr>
              <w:pStyle w:val="Compact"/>
              <w:jc w:val="left"/>
            </w:pPr>
            <w:r>
              <w:t xml:space="preserve">1740</w:t>
            </w:r>
          </w:p>
        </w:tc>
      </w:tr>
      <w:tr>
        <w:tc>
          <w:tcPr/>
          <w:p>
            <w:pPr>
              <w:pStyle w:val="Compact"/>
              <w:jc w:val="left"/>
            </w:pPr>
            <w:r>
              <w:t xml:space="preserve">Desmodus rotundus</w:t>
            </w:r>
          </w:p>
        </w:tc>
        <w:tc>
          <w:tcPr/>
          <w:p>
            <w:pPr>
              <w:pStyle w:val="Compact"/>
              <w:jc w:val="left"/>
            </w:pPr>
            <w:r>
              <w:t xml:space="preserve">1564</w:t>
            </w:r>
          </w:p>
        </w:tc>
      </w:tr>
      <w:tr>
        <w:tc>
          <w:tcPr/>
          <w:p>
            <w:pPr>
              <w:pStyle w:val="Compact"/>
              <w:jc w:val="left"/>
            </w:pPr>
            <w:r>
              <w:t xml:space="preserve">Sturnira lilium</w:t>
            </w:r>
          </w:p>
        </w:tc>
        <w:tc>
          <w:tcPr/>
          <w:p>
            <w:pPr>
              <w:pStyle w:val="Compact"/>
              <w:jc w:val="left"/>
            </w:pPr>
            <w:r>
              <w:t xml:space="preserve">1527</w:t>
            </w:r>
          </w:p>
        </w:tc>
      </w:tr>
      <w:tr>
        <w:tc>
          <w:tcPr/>
          <w:p>
            <w:pPr>
              <w:pStyle w:val="Compact"/>
              <w:jc w:val="left"/>
            </w:pPr>
            <w:r>
              <w:t xml:space="preserve">ground</w:t>
            </w:r>
          </w:p>
        </w:tc>
        <w:tc>
          <w:tcPr/>
          <w:p>
            <w:pPr>
              <w:pStyle w:val="Compact"/>
              <w:jc w:val="left"/>
            </w:pPr>
            <w:r>
              <w:t xml:space="preserve">1398</w:t>
            </w:r>
          </w:p>
        </w:tc>
      </w:tr>
      <w:tr>
        <w:tc>
          <w:tcPr/>
          <w:p>
            <w:pPr>
              <w:pStyle w:val="Compact"/>
              <w:jc w:val="left"/>
            </w:pPr>
            <w:r>
              <w:t xml:space="preserve">tree</w:t>
            </w:r>
          </w:p>
        </w:tc>
        <w:tc>
          <w:tcPr/>
          <w:p>
            <w:pPr>
              <w:pStyle w:val="Compact"/>
              <w:jc w:val="left"/>
            </w:pPr>
            <w:r>
              <w:t xml:space="preserve">1221</w:t>
            </w:r>
          </w:p>
        </w:tc>
      </w:tr>
      <w:tr>
        <w:tc>
          <w:tcPr/>
          <w:p>
            <w:pPr>
              <w:pStyle w:val="Compact"/>
              <w:jc w:val="left"/>
            </w:pPr>
            <w:r>
              <w:t xml:space="preserve">rocks</w:t>
            </w:r>
          </w:p>
        </w:tc>
        <w:tc>
          <w:tcPr/>
          <w:p>
            <w:pPr>
              <w:pStyle w:val="Compact"/>
              <w:jc w:val="left"/>
            </w:pPr>
            <w:r>
              <w:t xml:space="preserve">1174</w:t>
            </w:r>
          </w:p>
        </w:tc>
      </w:tr>
      <w:tr>
        <w:tc>
          <w:tcPr/>
          <w:p>
            <w:pPr>
              <w:pStyle w:val="Compact"/>
              <w:jc w:val="left"/>
            </w:pPr>
            <w:r>
              <w:t xml:space="preserve">Phyllostomus discolor</w:t>
            </w:r>
          </w:p>
        </w:tc>
        <w:tc>
          <w:tcPr/>
          <w:p>
            <w:pPr>
              <w:pStyle w:val="Compact"/>
              <w:jc w:val="left"/>
            </w:pPr>
            <w:r>
              <w:t xml:space="preserve">1123</w:t>
            </w:r>
          </w:p>
        </w:tc>
      </w:tr>
      <w:tr>
        <w:tc>
          <w:tcPr/>
          <w:p>
            <w:pPr>
              <w:pStyle w:val="Compact"/>
              <w:jc w:val="left"/>
            </w:pPr>
            <w:r>
              <w:t xml:space="preserve">log</w:t>
            </w:r>
          </w:p>
        </w:tc>
        <w:tc>
          <w:tcPr/>
          <w:p>
            <w:pPr>
              <w:pStyle w:val="Compact"/>
              <w:jc w:val="left"/>
            </w:pPr>
            <w:r>
              <w:t xml:space="preserve">1003</w:t>
            </w:r>
          </w:p>
        </w:tc>
      </w:tr>
      <w:tr>
        <w:tc>
          <w:tcPr/>
          <w:p>
            <w:pPr>
              <w:pStyle w:val="Compact"/>
              <w:jc w:val="left"/>
            </w:pPr>
            <w:r>
              <w:t xml:space="preserve">dead wood</w:t>
            </w:r>
          </w:p>
        </w:tc>
        <w:tc>
          <w:tcPr/>
          <w:p>
            <w:pPr>
              <w:pStyle w:val="Compact"/>
              <w:jc w:val="left"/>
            </w:pPr>
            <w:r>
              <w:t xml:space="preserve">831</w:t>
            </w:r>
          </w:p>
        </w:tc>
      </w:tr>
      <w:tr>
        <w:tc>
          <w:tcPr/>
          <w:p>
            <w:pPr>
              <w:pStyle w:val="Compact"/>
              <w:jc w:val="left"/>
            </w:pPr>
            <w:r>
              <w:t xml:space="preserve">Pteronotus parnellii</w:t>
            </w:r>
          </w:p>
        </w:tc>
        <w:tc>
          <w:tcPr/>
          <w:p>
            <w:pPr>
              <w:pStyle w:val="Compact"/>
              <w:jc w:val="left"/>
            </w:pPr>
            <w:r>
              <w:t xml:space="preserve">792</w:t>
            </w:r>
          </w:p>
        </w:tc>
      </w:tr>
      <w:tr>
        <w:tc>
          <w:tcPr/>
          <w:p>
            <w:pPr>
              <w:pStyle w:val="Compact"/>
              <w:jc w:val="left"/>
            </w:pPr>
            <w:r>
              <w:t xml:space="preserve">soil</w:t>
            </w:r>
          </w:p>
        </w:tc>
        <w:tc>
          <w:tcPr/>
          <w:p>
            <w:pPr>
              <w:pStyle w:val="Compact"/>
              <w:jc w:val="left"/>
            </w:pPr>
            <w:r>
              <w:t xml:space="preserve">791</w:t>
            </w:r>
          </w:p>
        </w:tc>
      </w:tr>
      <w:tr>
        <w:tc>
          <w:tcPr/>
          <w:p>
            <w:pPr>
              <w:pStyle w:val="Compact"/>
              <w:jc w:val="left"/>
            </w:pPr>
            <w:r>
              <w:t xml:space="preserve">Carollia brevicauda</w:t>
            </w:r>
          </w:p>
        </w:tc>
        <w:tc>
          <w:tcPr/>
          <w:p>
            <w:pPr>
              <w:pStyle w:val="Compact"/>
              <w:jc w:val="left"/>
            </w:pPr>
            <w:r>
              <w:t xml:space="preserve">776</w:t>
            </w:r>
          </w:p>
        </w:tc>
      </w:tr>
      <w:tr>
        <w:tc>
          <w:tcPr/>
          <w:p>
            <w:pPr>
              <w:pStyle w:val="Compact"/>
              <w:jc w:val="left"/>
            </w:pPr>
            <w:r>
              <w:t xml:space="preserve">trees</w:t>
            </w:r>
          </w:p>
        </w:tc>
        <w:tc>
          <w:tcPr/>
          <w:p>
            <w:pPr>
              <w:pStyle w:val="Compact"/>
              <w:jc w:val="left"/>
            </w:pPr>
            <w:r>
              <w:t xml:space="preserve">682</w:t>
            </w:r>
          </w:p>
        </w:tc>
      </w:tr>
      <w:tr>
        <w:tc>
          <w:tcPr/>
          <w:p>
            <w:pPr>
              <w:pStyle w:val="Compact"/>
              <w:jc w:val="left"/>
            </w:pPr>
            <w:r>
              <w:t xml:space="preserve">Carollia perspicillata azteca</w:t>
            </w:r>
          </w:p>
        </w:tc>
        <w:tc>
          <w:tcPr/>
          <w:p>
            <w:pPr>
              <w:pStyle w:val="Compact"/>
              <w:jc w:val="left"/>
            </w:pPr>
            <w:r>
              <w:t xml:space="preserve">649</w:t>
            </w:r>
          </w:p>
        </w:tc>
      </w:tr>
      <w:tr>
        <w:tc>
          <w:tcPr/>
          <w:p>
            <w:pPr>
              <w:pStyle w:val="Compact"/>
              <w:jc w:val="left"/>
            </w:pPr>
            <w:r>
              <w:t xml:space="preserve">beach</w:t>
            </w:r>
          </w:p>
        </w:tc>
        <w:tc>
          <w:tcPr/>
          <w:p>
            <w:pPr>
              <w:pStyle w:val="Compact"/>
              <w:jc w:val="left"/>
            </w:pPr>
            <w:r>
              <w:t xml:space="preserve">638</w:t>
            </w:r>
          </w:p>
        </w:tc>
      </w:tr>
      <w:tr>
        <w:tc>
          <w:tcPr/>
          <w:p>
            <w:pPr>
              <w:pStyle w:val="Compact"/>
              <w:jc w:val="left"/>
            </w:pPr>
            <w:r>
              <w:t xml:space="preserve">leaf litter</w:t>
            </w:r>
          </w:p>
        </w:tc>
        <w:tc>
          <w:tcPr/>
          <w:p>
            <w:pPr>
              <w:pStyle w:val="Compact"/>
              <w:jc w:val="left"/>
            </w:pPr>
            <w:r>
              <w:t xml:space="preserve">638</w:t>
            </w:r>
          </w:p>
        </w:tc>
      </w:tr>
      <w:tr>
        <w:tc>
          <w:tcPr/>
          <w:p>
            <w:pPr>
              <w:pStyle w:val="Compact"/>
              <w:jc w:val="left"/>
            </w:pPr>
            <w:r>
              <w:t xml:space="preserve">Glossophaga soricina</w:t>
            </w:r>
          </w:p>
        </w:tc>
        <w:tc>
          <w:tcPr/>
          <w:p>
            <w:pPr>
              <w:pStyle w:val="Compact"/>
              <w:jc w:val="left"/>
            </w:pPr>
            <w:r>
              <w:t xml:space="preserve">629</w:t>
            </w:r>
          </w:p>
        </w:tc>
      </w:tr>
      <w:tr>
        <w:tc>
          <w:tcPr/>
          <w:p>
            <w:pPr>
              <w:pStyle w:val="Compact"/>
              <w:jc w:val="left"/>
            </w:pPr>
            <w:r>
              <w:t xml:space="preserve">Artiodactyla</w:t>
            </w:r>
          </w:p>
        </w:tc>
        <w:tc>
          <w:tcPr/>
          <w:p>
            <w:pPr>
              <w:pStyle w:val="Compact"/>
              <w:jc w:val="left"/>
            </w:pPr>
            <w:r>
              <w:t xml:space="preserve">618</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Trichobius joblingi Wenzel, 1966</w:t>
            </w:r>
          </w:p>
        </w:tc>
        <w:tc>
          <w:tcPr/>
          <w:p>
            <w:pPr>
              <w:pStyle w:val="Compact"/>
              <w:jc w:val="left"/>
            </w:pPr>
            <w:r>
              <w:t xml:space="preserve">ectoparasiteOf</w:t>
            </w:r>
          </w:p>
        </w:tc>
        <w:tc>
          <w:tcPr/>
          <w:p>
            <w:pPr>
              <w:pStyle w:val="Compact"/>
              <w:jc w:val="left"/>
            </w:pPr>
            <w:r>
              <w:t xml:space="preserve">Carollia perspicillata</w:t>
            </w:r>
          </w:p>
        </w:tc>
        <w:tc>
          <w:tcPr/>
          <w:p>
            <w:pPr>
              <w:pStyle w:val="Compact"/>
              <w:jc w:val="left"/>
            </w:pPr>
            <w:r>
              <w:t xml:space="preserve">1377</w:t>
            </w:r>
          </w:p>
        </w:tc>
      </w:tr>
      <w:tr>
        <w:tc>
          <w:tcPr/>
          <w:p>
            <w:pPr>
              <w:pStyle w:val="Compact"/>
              <w:jc w:val="left"/>
            </w:pPr>
            <w:r>
              <w:t xml:space="preserve">Megistopoda proxima (Séguy, 1926)</w:t>
            </w:r>
          </w:p>
        </w:tc>
        <w:tc>
          <w:tcPr/>
          <w:p>
            <w:pPr>
              <w:pStyle w:val="Compact"/>
              <w:jc w:val="left"/>
            </w:pPr>
            <w:r>
              <w:t xml:space="preserve">ectoparasiteOf</w:t>
            </w:r>
          </w:p>
        </w:tc>
        <w:tc>
          <w:tcPr/>
          <w:p>
            <w:pPr>
              <w:pStyle w:val="Compact"/>
              <w:jc w:val="left"/>
            </w:pPr>
            <w:r>
              <w:t xml:space="preserve">Sturnira lilium</w:t>
            </w:r>
          </w:p>
        </w:tc>
        <w:tc>
          <w:tcPr/>
          <w:p>
            <w:pPr>
              <w:pStyle w:val="Compact"/>
              <w:jc w:val="left"/>
            </w:pPr>
            <w:r>
              <w:t xml:space="preserve">906</w:t>
            </w:r>
          </w:p>
        </w:tc>
      </w:tr>
      <w:tr>
        <w:tc>
          <w:tcPr/>
          <w:p>
            <w:pPr>
              <w:pStyle w:val="Compact"/>
              <w:jc w:val="left"/>
            </w:pPr>
            <w:r>
              <w:t xml:space="preserve">Megistopoda aranea (Coquillétt, 1899)</w:t>
            </w:r>
          </w:p>
        </w:tc>
        <w:tc>
          <w:tcPr/>
          <w:p>
            <w:pPr>
              <w:pStyle w:val="Compact"/>
              <w:jc w:val="left"/>
            </w:pPr>
            <w:r>
              <w:t xml:space="preserve">ectoparasiteOf</w:t>
            </w:r>
          </w:p>
        </w:tc>
        <w:tc>
          <w:tcPr/>
          <w:p>
            <w:pPr>
              <w:pStyle w:val="Compact"/>
              <w:jc w:val="left"/>
            </w:pPr>
            <w:r>
              <w:t xml:space="preserve">Artibeus jamaicensis</w:t>
            </w:r>
          </w:p>
        </w:tc>
        <w:tc>
          <w:tcPr/>
          <w:p>
            <w:pPr>
              <w:pStyle w:val="Compact"/>
              <w:jc w:val="left"/>
            </w:pPr>
            <w:r>
              <w:t xml:space="preserve">793</w:t>
            </w:r>
          </w:p>
        </w:tc>
      </w:tr>
      <w:tr>
        <w:tc>
          <w:tcPr/>
          <w:p>
            <w:pPr>
              <w:pStyle w:val="Compact"/>
              <w:jc w:val="left"/>
            </w:pPr>
            <w:r>
              <w:t xml:space="preserve">Trichobius parasiticus Gervais, 1844</w:t>
            </w:r>
          </w:p>
        </w:tc>
        <w:tc>
          <w:tcPr/>
          <w:p>
            <w:pPr>
              <w:pStyle w:val="Compact"/>
              <w:jc w:val="left"/>
            </w:pPr>
            <w:r>
              <w:t xml:space="preserve">ectoparasiteOf</w:t>
            </w:r>
          </w:p>
        </w:tc>
        <w:tc>
          <w:tcPr/>
          <w:p>
            <w:pPr>
              <w:pStyle w:val="Compact"/>
              <w:jc w:val="left"/>
            </w:pPr>
            <w:r>
              <w:t xml:space="preserve">Desmodus rotundus</w:t>
            </w:r>
          </w:p>
        </w:tc>
        <w:tc>
          <w:tcPr/>
          <w:p>
            <w:pPr>
              <w:pStyle w:val="Compact"/>
              <w:jc w:val="left"/>
            </w:pPr>
            <w:r>
              <w:t xml:space="preserve">775</w:t>
            </w:r>
          </w:p>
        </w:tc>
      </w:tr>
      <w:tr>
        <w:tc>
          <w:tcPr/>
          <w:p>
            <w:pPr>
              <w:pStyle w:val="Compact"/>
              <w:jc w:val="left"/>
            </w:pPr>
            <w:r>
              <w:t xml:space="preserve">Strebla wiedemanni Kolenati, 1856</w:t>
            </w:r>
          </w:p>
        </w:tc>
        <w:tc>
          <w:tcPr/>
          <w:p>
            <w:pPr>
              <w:pStyle w:val="Compact"/>
              <w:jc w:val="left"/>
            </w:pPr>
            <w:r>
              <w:t xml:space="preserve">ectoparasiteOf</w:t>
            </w:r>
          </w:p>
        </w:tc>
        <w:tc>
          <w:tcPr/>
          <w:p>
            <w:pPr>
              <w:pStyle w:val="Compact"/>
              <w:jc w:val="left"/>
            </w:pPr>
            <w:r>
              <w:t xml:space="preserve">Desmodus rotundus</w:t>
            </w:r>
          </w:p>
        </w:tc>
        <w:tc>
          <w:tcPr/>
          <w:p>
            <w:pPr>
              <w:pStyle w:val="Compact"/>
              <w:jc w:val="left"/>
            </w:pPr>
            <w:r>
              <w:t xml:space="preserve">697</w:t>
            </w:r>
          </w:p>
        </w:tc>
      </w:tr>
      <w:tr>
        <w:tc>
          <w:tcPr/>
          <w:p>
            <w:pPr>
              <w:pStyle w:val="Compact"/>
              <w:jc w:val="left"/>
            </w:pPr>
            <w:r>
              <w:t xml:space="preserve">Strebla guajiro (Garcia &amp; Casal, 1965)</w:t>
            </w:r>
          </w:p>
        </w:tc>
        <w:tc>
          <w:tcPr/>
          <w:p>
            <w:pPr>
              <w:pStyle w:val="Compact"/>
              <w:jc w:val="left"/>
            </w:pPr>
            <w:r>
              <w:t xml:space="preserve">ectoparasiteOf</w:t>
            </w:r>
          </w:p>
        </w:tc>
        <w:tc>
          <w:tcPr/>
          <w:p>
            <w:pPr>
              <w:pStyle w:val="Compact"/>
              <w:jc w:val="left"/>
            </w:pPr>
            <w:r>
              <w:t xml:space="preserve">Carollia perspicillata</w:t>
            </w:r>
          </w:p>
        </w:tc>
        <w:tc>
          <w:tcPr/>
          <w:p>
            <w:pPr>
              <w:pStyle w:val="Compact"/>
              <w:jc w:val="left"/>
            </w:pPr>
            <w:r>
              <w:t xml:space="preserve">570</w:t>
            </w:r>
          </w:p>
        </w:tc>
      </w:tr>
      <w:tr>
        <w:tc>
          <w:tcPr/>
          <w:p>
            <w:pPr>
              <w:pStyle w:val="Compact"/>
              <w:jc w:val="left"/>
            </w:pPr>
            <w:r>
              <w:t xml:space="preserve">Aspidoptera falcata Wenzel, 1976</w:t>
            </w:r>
          </w:p>
        </w:tc>
        <w:tc>
          <w:tcPr/>
          <w:p>
            <w:pPr>
              <w:pStyle w:val="Compact"/>
              <w:jc w:val="left"/>
            </w:pPr>
            <w:r>
              <w:t xml:space="preserve">ectoparasiteOf</w:t>
            </w:r>
          </w:p>
        </w:tc>
        <w:tc>
          <w:tcPr/>
          <w:p>
            <w:pPr>
              <w:pStyle w:val="Compact"/>
              <w:jc w:val="left"/>
            </w:pPr>
            <w:r>
              <w:t xml:space="preserve">Sturnira lilium</w:t>
            </w:r>
          </w:p>
        </w:tc>
        <w:tc>
          <w:tcPr/>
          <w:p>
            <w:pPr>
              <w:pStyle w:val="Compact"/>
              <w:jc w:val="left"/>
            </w:pPr>
            <w:r>
              <w:t xml:space="preserve">520</w:t>
            </w:r>
          </w:p>
        </w:tc>
      </w:tr>
      <w:tr>
        <w:tc>
          <w:tcPr/>
          <w:p>
            <w:pPr>
              <w:pStyle w:val="Compact"/>
              <w:jc w:val="left"/>
            </w:pPr>
            <w:r>
              <w:t xml:space="preserve">Aspidoptera phyllostomatis (Perty, 1833)</w:t>
            </w:r>
          </w:p>
        </w:tc>
        <w:tc>
          <w:tcPr/>
          <w:p>
            <w:pPr>
              <w:pStyle w:val="Compact"/>
              <w:jc w:val="left"/>
            </w:pPr>
            <w:r>
              <w:t xml:space="preserve">ectoparasiteOf</w:t>
            </w:r>
          </w:p>
        </w:tc>
        <w:tc>
          <w:tcPr/>
          <w:p>
            <w:pPr>
              <w:pStyle w:val="Compact"/>
              <w:jc w:val="left"/>
            </w:pPr>
            <w:r>
              <w:t xml:space="preserve">Artibeus jamaicensis</w:t>
            </w:r>
          </w:p>
        </w:tc>
        <w:tc>
          <w:tcPr/>
          <w:p>
            <w:pPr>
              <w:pStyle w:val="Compact"/>
              <w:jc w:val="left"/>
            </w:pPr>
            <w:r>
              <w:t xml:space="preserve">504</w:t>
            </w:r>
          </w:p>
        </w:tc>
      </w:tr>
      <w:tr>
        <w:tc>
          <w:tcPr/>
          <w:p>
            <w:pPr>
              <w:pStyle w:val="Compact"/>
              <w:jc w:val="left"/>
            </w:pPr>
            <w:r>
              <w:t xml:space="preserve">Trichobius costalimai Guimarães, 1938</w:t>
            </w:r>
          </w:p>
        </w:tc>
        <w:tc>
          <w:tcPr/>
          <w:p>
            <w:pPr>
              <w:pStyle w:val="Compact"/>
              <w:jc w:val="left"/>
            </w:pPr>
            <w:r>
              <w:t xml:space="preserve">ectoparasiteOf</w:t>
            </w:r>
          </w:p>
        </w:tc>
        <w:tc>
          <w:tcPr/>
          <w:p>
            <w:pPr>
              <w:pStyle w:val="Compact"/>
              <w:jc w:val="left"/>
            </w:pPr>
            <w:r>
              <w:t xml:space="preserve">Phyllostomus discolor</w:t>
            </w:r>
          </w:p>
        </w:tc>
        <w:tc>
          <w:tcPr/>
          <w:p>
            <w:pPr>
              <w:pStyle w:val="Compact"/>
              <w:jc w:val="left"/>
            </w:pPr>
            <w:r>
              <w:t xml:space="preserve">454</w:t>
            </w:r>
          </w:p>
        </w:tc>
      </w:tr>
      <w:tr>
        <w:tc>
          <w:tcPr/>
          <w:p>
            <w:pPr>
              <w:pStyle w:val="Compact"/>
              <w:jc w:val="left"/>
            </w:pPr>
            <w:r>
              <w:t xml:space="preserve">Speiseria ambigua Kessel, 1925</w:t>
            </w:r>
          </w:p>
        </w:tc>
        <w:tc>
          <w:tcPr/>
          <w:p>
            <w:pPr>
              <w:pStyle w:val="Compact"/>
              <w:jc w:val="left"/>
            </w:pPr>
            <w:r>
              <w:t xml:space="preserve">ectoparasiteOf</w:t>
            </w:r>
          </w:p>
        </w:tc>
        <w:tc>
          <w:tcPr/>
          <w:p>
            <w:pPr>
              <w:pStyle w:val="Compact"/>
              <w:jc w:val="left"/>
            </w:pPr>
            <w:r>
              <w:t xml:space="preserve">Carollia perspicillata</w:t>
            </w:r>
          </w:p>
        </w:tc>
        <w:tc>
          <w:tcPr/>
          <w:p>
            <w:pPr>
              <w:pStyle w:val="Compact"/>
              <w:jc w:val="left"/>
            </w:pPr>
            <w:r>
              <w:t xml:space="preserve">366</w:t>
            </w:r>
          </w:p>
        </w:tc>
      </w:tr>
      <w:tr>
        <w:tc>
          <w:tcPr/>
          <w:p>
            <w:pPr>
              <w:pStyle w:val="Compact"/>
              <w:jc w:val="left"/>
            </w:pPr>
            <w:r>
              <w:t xml:space="preserve">Paratrichobius longicrus (Miranda Ribeiro, 1907)</w:t>
            </w:r>
          </w:p>
        </w:tc>
        <w:tc>
          <w:tcPr/>
          <w:p>
            <w:pPr>
              <w:pStyle w:val="Compact"/>
              <w:jc w:val="left"/>
            </w:pPr>
            <w:r>
              <w:t xml:space="preserve">ectoparasiteOf</w:t>
            </w:r>
          </w:p>
        </w:tc>
        <w:tc>
          <w:tcPr/>
          <w:p>
            <w:pPr>
              <w:pStyle w:val="Compact"/>
              <w:jc w:val="left"/>
            </w:pPr>
            <w:r>
              <w:t xml:space="preserve">Artibeus lituratus</w:t>
            </w:r>
          </w:p>
        </w:tc>
        <w:tc>
          <w:tcPr/>
          <w:p>
            <w:pPr>
              <w:pStyle w:val="Compact"/>
              <w:jc w:val="left"/>
            </w:pPr>
            <w:r>
              <w:t xml:space="preserve">351</w:t>
            </w:r>
          </w:p>
        </w:tc>
      </w:tr>
      <w:tr>
        <w:tc>
          <w:tcPr/>
          <w:p>
            <w:pPr>
              <w:pStyle w:val="Compact"/>
              <w:jc w:val="left"/>
            </w:pPr>
            <w:r>
              <w:t xml:space="preserve">Trichobioides perspicillatus (Pessoa &amp; Galvao, 1937)</w:t>
            </w:r>
          </w:p>
        </w:tc>
        <w:tc>
          <w:tcPr/>
          <w:p>
            <w:pPr>
              <w:pStyle w:val="Compact"/>
              <w:jc w:val="left"/>
            </w:pPr>
            <w:r>
              <w:t xml:space="preserve">ectoparasiteOf</w:t>
            </w:r>
          </w:p>
        </w:tc>
        <w:tc>
          <w:tcPr/>
          <w:p>
            <w:pPr>
              <w:pStyle w:val="Compact"/>
              <w:jc w:val="left"/>
            </w:pPr>
            <w:r>
              <w:t xml:space="preserve">Phyllostomus discolor</w:t>
            </w:r>
          </w:p>
        </w:tc>
        <w:tc>
          <w:tcPr/>
          <w:p>
            <w:pPr>
              <w:pStyle w:val="Compact"/>
              <w:jc w:val="left"/>
            </w:pPr>
            <w:r>
              <w:t xml:space="preserve">340</w:t>
            </w:r>
          </w:p>
        </w:tc>
      </w:tr>
      <w:tr>
        <w:tc>
          <w:tcPr/>
          <w:p>
            <w:pPr>
              <w:pStyle w:val="Compact"/>
              <w:jc w:val="left"/>
            </w:pPr>
            <w:r>
              <w:t xml:space="preserve">Trichobius joblingi Wenzel, 1966</w:t>
            </w:r>
          </w:p>
        </w:tc>
        <w:tc>
          <w:tcPr/>
          <w:p>
            <w:pPr>
              <w:pStyle w:val="Compact"/>
              <w:jc w:val="left"/>
            </w:pPr>
            <w:r>
              <w:t xml:space="preserve">ectoparasiteOf</w:t>
            </w:r>
          </w:p>
        </w:tc>
        <w:tc>
          <w:tcPr/>
          <w:p>
            <w:pPr>
              <w:pStyle w:val="Compact"/>
              <w:jc w:val="left"/>
            </w:pPr>
            <w:r>
              <w:t xml:space="preserve">Carollia perspicillata azteca</w:t>
            </w:r>
          </w:p>
        </w:tc>
        <w:tc>
          <w:tcPr/>
          <w:p>
            <w:pPr>
              <w:pStyle w:val="Compact"/>
              <w:jc w:val="left"/>
            </w:pPr>
            <w:r>
              <w:t xml:space="preserve">317</w:t>
            </w:r>
          </w:p>
        </w:tc>
      </w:tr>
      <w:tr>
        <w:tc>
          <w:tcPr/>
          <w:p>
            <w:pPr>
              <w:pStyle w:val="Compact"/>
              <w:jc w:val="left"/>
            </w:pPr>
            <w:r>
              <w:t xml:space="preserve">Trichobius caecus Edwards, 1918</w:t>
            </w:r>
          </w:p>
        </w:tc>
        <w:tc>
          <w:tcPr/>
          <w:p>
            <w:pPr>
              <w:pStyle w:val="Compact"/>
              <w:jc w:val="left"/>
            </w:pPr>
            <w:r>
              <w:t xml:space="preserve">ectoparasiteOf</w:t>
            </w:r>
          </w:p>
        </w:tc>
        <w:tc>
          <w:tcPr/>
          <w:p>
            <w:pPr>
              <w:pStyle w:val="Compact"/>
              <w:jc w:val="left"/>
            </w:pPr>
            <w:r>
              <w:t xml:space="preserve">Pteronotus parnellii</w:t>
            </w:r>
          </w:p>
        </w:tc>
        <w:tc>
          <w:tcPr/>
          <w:p>
            <w:pPr>
              <w:pStyle w:val="Compact"/>
              <w:jc w:val="left"/>
            </w:pPr>
            <w:r>
              <w:t xml:space="preserve">292</w:t>
            </w:r>
          </w:p>
        </w:tc>
      </w:tr>
      <w:tr>
        <w:tc>
          <w:tcPr/>
          <w:p>
            <w:pPr>
              <w:pStyle w:val="Compact"/>
              <w:jc w:val="left"/>
            </w:pPr>
            <w:r>
              <w:t xml:space="preserve">Strebla hertigi Wenzel, 1966</w:t>
            </w:r>
          </w:p>
        </w:tc>
        <w:tc>
          <w:tcPr/>
          <w:p>
            <w:pPr>
              <w:pStyle w:val="Compact"/>
              <w:jc w:val="left"/>
            </w:pPr>
            <w:r>
              <w:t xml:space="preserve">ectoparasiteOf</w:t>
            </w:r>
          </w:p>
        </w:tc>
        <w:tc>
          <w:tcPr/>
          <w:p>
            <w:pPr>
              <w:pStyle w:val="Compact"/>
              <w:jc w:val="left"/>
            </w:pPr>
            <w:r>
              <w:t xml:space="preserve">Phyllostomus discolor</w:t>
            </w:r>
          </w:p>
        </w:tc>
        <w:tc>
          <w:tcPr/>
          <w:p>
            <w:pPr>
              <w:pStyle w:val="Compact"/>
              <w:jc w:val="left"/>
            </w:pPr>
            <w:r>
              <w:t xml:space="preserve">284</w:t>
            </w:r>
          </w:p>
        </w:tc>
      </w:tr>
      <w:tr>
        <w:tc>
          <w:tcPr/>
          <w:p>
            <w:pPr>
              <w:pStyle w:val="Compact"/>
              <w:jc w:val="left"/>
            </w:pPr>
            <w:r>
              <w:t xml:space="preserve">Nycterophilia coxata Ferris, 1916</w:t>
            </w:r>
          </w:p>
        </w:tc>
        <w:tc>
          <w:tcPr/>
          <w:p>
            <w:pPr>
              <w:pStyle w:val="Compact"/>
              <w:jc w:val="left"/>
            </w:pPr>
            <w:r>
              <w:t xml:space="preserve">ectoparasiteOf</w:t>
            </w:r>
          </w:p>
        </w:tc>
        <w:tc>
          <w:tcPr/>
          <w:p>
            <w:pPr>
              <w:pStyle w:val="Compact"/>
              <w:jc w:val="left"/>
            </w:pPr>
            <w:r>
              <w:t xml:space="preserve">Leptonycteris curasoae</w:t>
            </w:r>
          </w:p>
        </w:tc>
        <w:tc>
          <w:tcPr/>
          <w:p>
            <w:pPr>
              <w:pStyle w:val="Compact"/>
              <w:jc w:val="left"/>
            </w:pPr>
            <w:r>
              <w:t xml:space="preserve">272</w:t>
            </w:r>
          </w:p>
        </w:tc>
      </w:tr>
      <w:tr>
        <w:tc>
          <w:tcPr/>
          <w:p>
            <w:pPr>
              <w:pStyle w:val="Compact"/>
              <w:jc w:val="left"/>
            </w:pPr>
            <w:r>
              <w:t xml:space="preserve">Trichobius dugesii Townsend, 1891</w:t>
            </w:r>
          </w:p>
        </w:tc>
        <w:tc>
          <w:tcPr/>
          <w:p>
            <w:pPr>
              <w:pStyle w:val="Compact"/>
              <w:jc w:val="left"/>
            </w:pPr>
            <w:r>
              <w:t xml:space="preserve">ectoparasiteOf</w:t>
            </w:r>
          </w:p>
        </w:tc>
        <w:tc>
          <w:tcPr/>
          <w:p>
            <w:pPr>
              <w:pStyle w:val="Compact"/>
              <w:jc w:val="left"/>
            </w:pPr>
            <w:r>
              <w:t xml:space="preserve">Glossophaga soricina</w:t>
            </w:r>
          </w:p>
        </w:tc>
        <w:tc>
          <w:tcPr/>
          <w:p>
            <w:pPr>
              <w:pStyle w:val="Compact"/>
              <w:jc w:val="left"/>
            </w:pPr>
            <w:r>
              <w:t xml:space="preserve">259</w:t>
            </w:r>
          </w:p>
        </w:tc>
      </w:tr>
      <w:tr>
        <w:tc>
          <w:tcPr/>
          <w:p>
            <w:pPr>
              <w:pStyle w:val="Compact"/>
              <w:jc w:val="left"/>
            </w:pPr>
            <w:r>
              <w:t xml:space="preserve">Trichobius joblingi Wenzel, 1966</w:t>
            </w:r>
          </w:p>
        </w:tc>
        <w:tc>
          <w:tcPr/>
          <w:p>
            <w:pPr>
              <w:pStyle w:val="Compact"/>
              <w:jc w:val="left"/>
            </w:pPr>
            <w:r>
              <w:t xml:space="preserve">ectoparasiteOf</w:t>
            </w:r>
          </w:p>
        </w:tc>
        <w:tc>
          <w:tcPr/>
          <w:p>
            <w:pPr>
              <w:pStyle w:val="Compact"/>
              <w:jc w:val="left"/>
            </w:pPr>
            <w:r>
              <w:t xml:space="preserve">Carollia brevicauda</w:t>
            </w:r>
          </w:p>
        </w:tc>
        <w:tc>
          <w:tcPr/>
          <w:p>
            <w:pPr>
              <w:pStyle w:val="Compact"/>
              <w:jc w:val="left"/>
            </w:pPr>
            <w:r>
              <w:t xml:space="preserve">256</w:t>
            </w:r>
          </w:p>
        </w:tc>
      </w:tr>
      <w:tr>
        <w:tc>
          <w:tcPr/>
          <w:p>
            <w:pPr>
              <w:pStyle w:val="Compact"/>
              <w:jc w:val="left"/>
            </w:pPr>
            <w:r>
              <w:t xml:space="preserve">Trichobius longipes (Rudow, 1871)</w:t>
            </w:r>
          </w:p>
        </w:tc>
        <w:tc>
          <w:tcPr/>
          <w:p>
            <w:pPr>
              <w:pStyle w:val="Compact"/>
              <w:jc w:val="left"/>
            </w:pPr>
            <w:r>
              <w:t xml:space="preserve">ectoparasiteOf</w:t>
            </w:r>
          </w:p>
        </w:tc>
        <w:tc>
          <w:tcPr/>
          <w:p>
            <w:pPr>
              <w:pStyle w:val="Compact"/>
              <w:jc w:val="left"/>
            </w:pPr>
            <w:r>
              <w:t xml:space="preserve">Phyllostomus hastatus</w:t>
            </w:r>
          </w:p>
        </w:tc>
        <w:tc>
          <w:tcPr/>
          <w:p>
            <w:pPr>
              <w:pStyle w:val="Compact"/>
              <w:jc w:val="left"/>
            </w:pPr>
            <w:r>
              <w:t xml:space="preserve">244</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2465639"/>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2465639"/>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170867"/>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170867"/>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Tall</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Tall</w:t>
            </w:r>
          </w:p>
        </w:tc>
      </w:tr>
      <w:tr>
        <w:tc>
          <w:tcPr/>
          <w:p>
            <w:pPr>
              <w:pStyle w:val="Compact"/>
              <w:jc w:val="left"/>
            </w:pPr>
            <w:r>
              <w:t xml:space="preserve">Ft peat over sand</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Ft peat over sand</w:t>
            </w:r>
          </w:p>
        </w:tc>
      </w:tr>
      <w:tr>
        <w:tc>
          <w:tcPr/>
          <w:p>
            <w:pPr>
              <w:pStyle w:val="Compact"/>
              <w:jc w:val="left"/>
            </w:pPr>
            <w:r>
              <w:t xml:space="preserve">Cm diam trunk bog pine</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Cm diam trunk bog pine</w:t>
            </w:r>
          </w:p>
        </w:tc>
      </w:tr>
      <w:tr>
        <w:tc>
          <w:tcPr/>
          <w:p>
            <w:pPr>
              <w:pStyle w:val="Compact"/>
              <w:jc w:val="left"/>
            </w:pPr>
            <w:r>
              <w:t xml:space="preserve">Diam trunk</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Diam trunk</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23702</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23</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154</w:t>
            </w:r>
          </w:p>
        </w:tc>
      </w:tr>
      <w:tr>
        <w:tc>
          <w:tcPr/>
          <w:p>
            <w:pPr>
              <w:pStyle w:val="Compact"/>
              <w:jc w:val="left"/>
            </w:pPr>
            <w:r>
              <w:t xml:space="preserve">col</w:t>
            </w:r>
          </w:p>
        </w:tc>
        <w:tc>
          <w:tcPr/>
          <w:p>
            <w:pPr>
              <w:pStyle w:val="Compact"/>
              <w:jc w:val="left"/>
            </w:pPr>
            <w:r>
              <w:t xml:space="preserve">form</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1954</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50</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18</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20990</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46</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882</w:t>
            </w:r>
          </w:p>
        </w:tc>
      </w:tr>
      <w:tr>
        <w:tc>
          <w:tcPr/>
          <w:p>
            <w:pPr>
              <w:pStyle w:val="Compact"/>
              <w:jc w:val="left"/>
            </w:pPr>
            <w:r>
              <w:t xml:space="preserve">col</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223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47727</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21506</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25</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168</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29</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2045</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4</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49</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19</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22916</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1095</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470</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37588</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24</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158</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1335</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56</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7928</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subphylum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392</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217</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47726</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32241</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23</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155</w:t>
            </w:r>
          </w:p>
        </w:tc>
      </w:tr>
      <w:tr>
        <w:tc>
          <w:tcPr/>
          <w:p>
            <w:pPr>
              <w:pStyle w:val="Compact"/>
              <w:jc w:val="left"/>
            </w:pPr>
            <w:r>
              <w:t xml:space="preserve">ncbi</w:t>
            </w:r>
          </w:p>
        </w:tc>
        <w:tc>
          <w:tcPr/>
          <w:p>
            <w:pPr>
              <w:pStyle w:val="Compact"/>
              <w:jc w:val="left"/>
            </w:pPr>
            <w:r>
              <w:t xml:space="preserve">forma</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forma specialis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1854</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54</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14</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13112</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10</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191</w:t>
            </w:r>
          </w:p>
        </w:tc>
      </w:tr>
      <w:tr>
        <w:tc>
          <w:tcPr/>
          <w:p>
            <w:pPr>
              <w:pStyle w:val="Compact"/>
              <w:jc w:val="left"/>
            </w:pPr>
            <w:r>
              <w:t xml:space="preserve">ncbi</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37</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45782</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28</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124</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692</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52</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18</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995</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8</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8</w:t>
            </w:r>
          </w:p>
        </w:tc>
      </w:tr>
      <w:tr>
        <w:tc>
          <w:tcPr/>
          <w:p>
            <w:pPr>
              <w:pStyle w:val="Compact"/>
              <w:jc w:val="left"/>
            </w:pPr>
            <w:r>
              <w:t xml:space="preserve">pbdb</w:t>
            </w:r>
          </w:p>
        </w:tc>
        <w:tc>
          <w:tcPr/>
          <w:p>
            <w:pPr>
              <w:pStyle w:val="Compact"/>
              <w:jc w:val="left"/>
            </w:pPr>
            <w:r>
              <w:t xml:space="preserve">subgenus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superphylum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10</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46533</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130</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1058</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39159</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39</w:t>
            </w:r>
          </w:p>
        </w:tc>
      </w:tr>
      <w:tr>
        <w:tc>
          <w:tcPr/>
          <w:p>
            <w:pPr>
              <w:pStyle w:val="Compact"/>
              <w:jc w:val="left"/>
            </w:pPr>
            <w:r>
              <w:t xml:space="preserve">wfo</w:t>
            </w:r>
          </w:p>
        </w:tc>
        <w:tc>
          <w:tcPr/>
          <w:p>
            <w:pPr>
              <w:pStyle w:val="Compact"/>
              <w:jc w:val="left"/>
            </w:pPr>
            <w:r>
              <w:t xml:space="preserve">form</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927</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7323</w:t>
            </w:r>
          </w:p>
        </w:tc>
      </w:tr>
      <w:tr>
        <w:tc>
          <w:tcPr/>
          <w:p>
            <w:pPr>
              <w:pStyle w:val="Compact"/>
              <w:jc w:val="left"/>
            </w:pPr>
            <w:r>
              <w:t xml:space="preserve">wfo</w:t>
            </w:r>
          </w:p>
        </w:tc>
        <w:tc>
          <w:tcPr/>
          <w:p>
            <w:pPr>
              <w:pStyle w:val="Compact"/>
              <w:jc w:val="left"/>
            </w:pPr>
            <w:r>
              <w:t xml:space="preserve">subsection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227</w:t>
            </w:r>
          </w:p>
        </w:tc>
      </w:tr>
      <w:tr>
        <w:tc>
          <w:tcPr/>
          <w:p>
            <w:pPr>
              <w:pStyle w:val="Compact"/>
              <w:jc w:val="left"/>
            </w:pPr>
            <w:r>
              <w:t xml:space="preserve">wfo</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187</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42475</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24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136</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926</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52</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11</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3905</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subphylum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170</w:t>
            </w:r>
          </w:p>
        </w:tc>
      </w:tr>
      <w:tr>
        <w:tc>
          <w:tcPr/>
          <w:p>
            <w:pPr>
              <w:pStyle w:val="Compact"/>
              <w:jc w:val="left"/>
            </w:pPr>
            <w:r>
              <w:t xml:space="preserve">worms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53</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30906</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18850</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12220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58099</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28589</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24641</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16946</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45255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10109</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3144</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57256</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31</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737</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39813</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15672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2736</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55073</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2857</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242</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56787</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103</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1208</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46849</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7954</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4271</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1612</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51847</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5817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1407</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2025-04-10T19:13:22Z</w:t>
            </w:r>
          </w:p>
        </w:tc>
        <w:tc>
          <w:tcPr/>
          <w:p>
            <w:pPr>
              <w:pStyle w:val="Compact"/>
              <w:jc w:val="left"/>
            </w:pPr>
            <w:r>
              <w:t xml:space="preserve">note</w:t>
            </w:r>
          </w:p>
        </w:tc>
        <w:tc>
          <w:tcPr/>
          <w:p>
            <w:pPr>
              <w:pStyle w:val="Compact"/>
              <w:jc w:val="left"/>
            </w:pPr>
            <w:r>
              <w:t xml:space="preserve">found unresolved reference [c8bdd05a-1fad-44c3-96fa-367fb96ec0de]</w:t>
            </w:r>
          </w:p>
        </w:tc>
      </w:tr>
      <w:tr>
        <w:tc>
          <w:tcPr/>
          <w:p>
            <w:pPr>
              <w:pStyle w:val="Compact"/>
              <w:jc w:val="left"/>
            </w:pPr>
            <w:r>
              <w:t xml:space="preserve">2025-04-10T19:13:22Z</w:t>
            </w:r>
          </w:p>
        </w:tc>
        <w:tc>
          <w:tcPr/>
          <w:p>
            <w:pPr>
              <w:pStyle w:val="Compact"/>
              <w:jc w:val="left"/>
            </w:pPr>
            <w:r>
              <w:t xml:space="preserve">note</w:t>
            </w:r>
          </w:p>
        </w:tc>
        <w:tc>
          <w:tcPr/>
          <w:p>
            <w:pPr>
              <w:pStyle w:val="Compact"/>
              <w:jc w:val="left"/>
            </w:pPr>
            <w:r>
              <w:t xml:space="preserve">found unresolved reference [https://arctos.database.museum/guid/CHAS:Bird:18783]</w:t>
            </w:r>
          </w:p>
        </w:tc>
      </w:tr>
      <w:tr>
        <w:tc>
          <w:tcPr/>
          <w:p>
            <w:pPr>
              <w:pStyle w:val="Compact"/>
              <w:jc w:val="left"/>
            </w:pPr>
            <w:r>
              <w:t xml:space="preserve">2025-04-10T19:13:22Z</w:t>
            </w:r>
          </w:p>
        </w:tc>
        <w:tc>
          <w:tcPr/>
          <w:p>
            <w:pPr>
              <w:pStyle w:val="Compact"/>
              <w:jc w:val="left"/>
            </w:pPr>
            <w:r>
              <w:t xml:space="preserve">note</w:t>
            </w:r>
          </w:p>
        </w:tc>
        <w:tc>
          <w:tcPr/>
          <w:p>
            <w:pPr>
              <w:pStyle w:val="Compact"/>
              <w:jc w:val="left"/>
            </w:pPr>
            <w:r>
              <w:t xml:space="preserve">found unresolved reference [https://arctos.database.museum/guid/CHAS:Bird:18830]</w:t>
            </w:r>
          </w:p>
        </w:tc>
      </w:tr>
      <w:tr>
        <w:tc>
          <w:tcPr/>
          <w:p>
            <w:pPr>
              <w:pStyle w:val="Compact"/>
              <w:jc w:val="left"/>
            </w:pPr>
            <w:r>
              <w:t xml:space="preserve">2025-04-10T19:13:22Z</w:t>
            </w:r>
          </w:p>
        </w:tc>
        <w:tc>
          <w:tcPr/>
          <w:p>
            <w:pPr>
              <w:pStyle w:val="Compact"/>
              <w:jc w:val="left"/>
            </w:pPr>
            <w:r>
              <w:t xml:space="preserve">note</w:t>
            </w:r>
          </w:p>
        </w:tc>
        <w:tc>
          <w:tcPr/>
          <w:p>
            <w:pPr>
              <w:pStyle w:val="Compact"/>
              <w:jc w:val="left"/>
            </w:pPr>
            <w:r>
              <w:t xml:space="preserve">found unresolved reference [https://arctos.database.museum/guid/CHAS:Bird:8302]</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unresolved reference [c8bdd05a-1fad-44c3-96fa-367fb96ec0de]</w:t>
            </w:r>
          </w:p>
        </w:tc>
        <w:tc>
          <w:tcPr/>
          <w:p>
            <w:pPr>
              <w:pStyle w:val="Compact"/>
              <w:jc w:val="left"/>
            </w:pPr>
            <w:r>
              <w:t xml:space="preserve">1</w:t>
            </w:r>
          </w:p>
        </w:tc>
      </w:tr>
      <w:tr>
        <w:tc>
          <w:tcPr/>
          <w:p>
            <w:pPr>
              <w:pStyle w:val="Compact"/>
              <w:jc w:val="left"/>
            </w:pPr>
            <w:r>
              <w:t xml:space="preserve">found unresolved reference [https://arctos.database.museum/guid/CHAS:Bird:18783]</w:t>
            </w:r>
          </w:p>
        </w:tc>
        <w:tc>
          <w:tcPr/>
          <w:p>
            <w:pPr>
              <w:pStyle w:val="Compact"/>
              <w:jc w:val="left"/>
            </w:pPr>
            <w:r>
              <w:t xml:space="preserve">1</w:t>
            </w:r>
          </w:p>
        </w:tc>
      </w:tr>
      <w:tr>
        <w:tc>
          <w:tcPr/>
          <w:p>
            <w:pPr>
              <w:pStyle w:val="Compact"/>
              <w:jc w:val="left"/>
            </w:pPr>
            <w:r>
              <w:t xml:space="preserve">found unresolved reference [https://arctos.database.museum/guid/CHAS:Bird:18830]</w:t>
            </w:r>
          </w:p>
        </w:tc>
        <w:tc>
          <w:tcPr/>
          <w:p>
            <w:pPr>
              <w:pStyle w:val="Compact"/>
              <w:jc w:val="left"/>
            </w:pPr>
            <w:r>
              <w:t xml:space="preserve">1</w:t>
            </w:r>
          </w:p>
        </w:tc>
      </w:tr>
      <w:tr>
        <w:tc>
          <w:tcPr/>
          <w:p>
            <w:pPr>
              <w:pStyle w:val="Compact"/>
              <w:jc w:val="left"/>
            </w:pPr>
            <w:r>
              <w:t xml:space="preserve">found unresolved reference [https://arctos.database.museum/guid/CHAS:Bird:8302]</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fmnh&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globalbioticinteractions/fmnh) before being able to generate reviews (e.g., elton review globalbioticinteractions/fmnh), extract interaction claims (e.g., elton interactions globalbioticinteractions/fmnh), or list taxonomic names (e.g., elton names globalbioticinteractions/fmnh)</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fmnh&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fmnh/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fmnh"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fmnh"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fmnh&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fmnh/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fmnh"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fmnh"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globalbioticinteractions/fmnh hash://md5/e0d0c1436b55ec3ce1f661a9965bcc4f</dc:title>
  <dc:creator>by Nomer, Elton and Preston, three naive review bots; review@globalbioticinteractions.org; https://globalbioticinteractions.org/contribute; https://github.com/globalbioticinteractions/fmnh/issues</dc:creator>
  <cp:keywords>biodiversity informatics, ecology, species interactions, biotic interactions, automated manuscripts, taxonomic names, taxonomic name alignment, biology</cp:keywords>
  <dcterms:created xsi:type="dcterms:W3CDTF">2025-04-10T19:41:48Z</dcterms:created>
  <dcterms:modified xsi:type="dcterms:W3CDTF">2025-04-10T19:41:48Z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globalbioticinteractions/fmnh, has fingerprint hash://md5/e0d0c1436b55ec3ce1f661a9965bcc4f, is 1.12GiB in size and contains 128,976 interaction with 8 unique types of associations (e.g., adjacentTo) between 22,370 primary taxon (e.g., Trichobius joblingi Wenzel, 1966) and 33,924 associated taxon (e.g., Carollia perspicillata).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2025-04-10</vt:lpwstr>
  </property>
  <property fmtid="{D5CDD505-2E9C-101B-9397-08002B2CF9AE}" pid="5" name="reference-section-title">
    <vt:lpwstr>References</vt:lpwstr>
  </property>
</Properties>
</file>