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8.svgz" ContentType="image/svg+xml;charset=UTF-8"/>
  <Override PartName="/word/media/rId118.svgz" ContentType="image/svg+xml"/>
  <Override PartName="/word/media/rId114.svgz" ContentType="image/svg+xml"/>
  <Override PartName="/word/media/rId110.svgz" ContentType="image/svg+xml"/>
  <Override PartName="/word/media/rId113.png" ContentType="image/png"/>
  <Override PartName="/word/media/rId117.png" ContentType="image/png"/>
  <Override PartName="/word/media/rId121.png" ContentType="image/png"/>
  <Override PartName="/word/media/rId133.png" ContentType="image/png"/>
  <Override PartName="/word/media/rId35.png" ContentType="image/png"/>
  <Override PartName="/word/media/rId32.svgz" ContentType="image/svg+xml"/>
  <Override PartName="/word/media/rId130.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in</w:t>
      </w:r>
      <w:r>
        <w:t xml:space="preserve"> </w:t>
      </w:r>
      <w:r>
        <w:t xml:space="preserve">globalbioticinteractions/msb-para</w:t>
      </w:r>
      <w:r>
        <w:t xml:space="preserve"> </w:t>
      </w:r>
      <w:r>
        <w:t xml:space="preserve">hash://md5/4599b40f93c7e00b35a2b1c1442a7151</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https://github.com/globalbioticinteractions/msb-para/issues</w:t>
      </w:r>
    </w:p>
    <w:p>
      <w:pPr>
        <w:pStyle w:val="Date"/>
      </w:pPr>
      <w:r>
        <w:t xml:space="preserve">2025-04-11</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globalbioticinteractions/msb-para,</w:t>
      </w:r>
      <w:r>
        <w:t xml:space="preserve"> </w:t>
      </w:r>
      <w:r>
        <w:t xml:space="preserve">has</w:t>
      </w:r>
      <w:r>
        <w:t xml:space="preserve"> </w:t>
      </w:r>
      <w:r>
        <w:t xml:space="preserve">fingerprint</w:t>
      </w:r>
      <w:r>
        <w:t xml:space="preserve"> </w:t>
      </w:r>
      <w:r>
        <w:t xml:space="preserve">hash://md5/4599b40f93c7e00b35a2b1c1442a7151,</w:t>
      </w:r>
      <w:r>
        <w:t xml:space="preserve"> </w:t>
      </w:r>
      <w:r>
        <w:t xml:space="preserve">is</w:t>
      </w:r>
      <w:r>
        <w:t xml:space="preserve"> </w:t>
      </w:r>
      <w:r>
        <w:t xml:space="preserve">4.22GiB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57,433</w:t>
      </w:r>
      <w:r>
        <w:t xml:space="preserve"> </w:t>
      </w:r>
      <w:r>
        <w:t xml:space="preserve">interaction</w:t>
      </w:r>
      <w:r>
        <w:t xml:space="preserve"> </w:t>
      </w:r>
      <w:r>
        <w:t xml:space="preserve">with</w:t>
      </w:r>
      <w:r>
        <w:t xml:space="preserve"> </w:t>
      </w:r>
      <w:r>
        <w:t xml:space="preserve">4</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parasiteOf)</w:t>
      </w:r>
      <w:r>
        <w:t xml:space="preserve"> </w:t>
      </w:r>
      <w:r>
        <w:t xml:space="preserve">between</w:t>
      </w:r>
      <w:r>
        <w:t xml:space="preserve"> </w:t>
      </w:r>
      <w:r>
        <w:t xml:space="preserve">970</w:t>
      </w:r>
      <w:r>
        <w:t xml:space="preserve"> </w:t>
      </w:r>
      <w:r>
        <w:t xml:space="preserve">primary</w:t>
      </w:r>
      <w:r>
        <w:t xml:space="preserve"> </w:t>
      </w:r>
      <w:r>
        <w:t xml:space="preserve">taxa</w:t>
      </w:r>
      <w:r>
        <w:t xml:space="preserve"> </w:t>
      </w:r>
      <w:r>
        <w:t xml:space="preserve">(e.g.,</w:t>
      </w:r>
      <w:r>
        <w:t xml:space="preserve"> </w:t>
      </w:r>
      <w:r>
        <w:t xml:space="preserve">Acari)</w:t>
      </w:r>
      <w:r>
        <w:t xml:space="preserve"> </w:t>
      </w:r>
      <w:r>
        <w:t xml:space="preserve">and</w:t>
      </w:r>
      <w:r>
        <w:t xml:space="preserve"> </w:t>
      </w:r>
      <w:r>
        <w:t xml:space="preserve">21,956</w:t>
      </w:r>
      <w:r>
        <w:t xml:space="preserve"> </w:t>
      </w:r>
      <w:r>
        <w:t xml:space="preserve">associated</w:t>
      </w:r>
      <w:r>
        <w:t xml:space="preserve"> </w:t>
      </w:r>
      <w:r>
        <w:t xml:space="preserve">taxon</w:t>
      </w:r>
      <w:r>
        <w:t xml:space="preserve"> </w:t>
      </w:r>
      <w:r>
        <w:t xml:space="preserve">(e.g.,</w:t>
      </w:r>
      <w:r>
        <w:t xml:space="preserve"> </w:t>
      </w:r>
      <w:r>
        <w:t xml:space="preserve">Alopex</w:t>
      </w:r>
      <w:r>
        <w:t xml:space="preserve"> </w:t>
      </w:r>
      <w:r>
        <w:t xml:space="preserve">lagopus).</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w:t>
      </w:r>
    </w:p>
    <w:p>
      <w:pPr>
        <w:pStyle w:val="BlockText"/>
      </w:pPr>
      <w:r>
        <w:t xml:space="preserve">MSB Parasite Collection (Arctos) https://ipt.vertnet.org/archive.do?r=msb_para 2025-04-05T01:31:24.313Z hash://md5/4599b40f93c7e00b35a2b1c1442a7151</w:t>
      </w:r>
    </w:p>
    <w:p>
      <w:pPr>
        <w:pStyle w:val="FirstParagraph"/>
      </w:pPr>
      <w:r>
        <w:t xml:space="preserve">For additional metadata related to this dataset, please visit</w:t>
      </w:r>
      <w:r>
        <w:t xml:space="preserve"> </w:t>
      </w:r>
      <w:hyperlink r:id="rId20">
        <w:r>
          <w:rPr>
            <w:rStyle w:val="Hyperlink"/>
          </w:rPr>
          <w:t xml:space="preserve">https://github.com/globalbioticinteractions/msb-para</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39"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0.15.9</w:t>
            </w:r>
          </w:p>
        </w:tc>
      </w:tr>
      <w:tr>
        <w:tc>
          <w:tcPr/>
          <w:p>
            <w:pPr>
              <w:pStyle w:val="Compact"/>
              <w:jc w:val="left"/>
            </w:pPr>
            <w:hyperlink r:id="rId25">
              <w:r>
                <w:rPr>
                  <w:rStyle w:val="Hyperlink"/>
                </w:rPr>
                <w:t xml:space="preserve">nomer</w:t>
              </w:r>
            </w:hyperlink>
          </w:p>
        </w:tc>
        <w:tc>
          <w:tcPr/>
          <w:p>
            <w:pPr>
              <w:pStyle w:val="Compact"/>
              <w:jc w:val="left"/>
            </w:pPr>
            <w:r>
              <w:t xml:space="preserve">0.5.13</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bl>
    <w:p>
      <w:pPr>
        <w:pStyle w:val="BodyText"/>
      </w:pPr>
      <w:r>
        <w:t xml:space="preserve">The review process can be described in the form of the script below</w:t>
      </w:r>
      <w:r>
        <w:t xml:space="preserve"> </w:t>
      </w:r>
      <w:r>
        <w:rPr>
          <w:rStyle w:val="FootnoteReference"/>
        </w:rPr>
        <w:footnoteReference w:id="31"/>
      </w:r>
      <w:r>
        <w:t xml:space="preserve">.</w:t>
      </w:r>
    </w:p>
    <w:p>
      <w:pPr>
        <w:pStyle w:val="SourceCode"/>
      </w:pPr>
      <w:r>
        <w:rPr>
          <w:rStyle w:val="VerbatimChar"/>
        </w:rPr>
        <w:t xml:space="preserve"># get versioned copy of the dataset (size approx. 4.22GiB) under review </w:t>
      </w:r>
      <w:r>
        <w:br/>
      </w:r>
      <w:r>
        <w:rPr>
          <w:rStyle w:val="VerbatimChar"/>
        </w:rPr>
        <w:t xml:space="preserve">elton pull globalbioticinteractions/msb-para</w:t>
      </w:r>
      <w:r>
        <w:br/>
      </w:r>
      <w:r>
        <w:br/>
      </w:r>
      <w:r>
        <w:rPr>
          <w:rStyle w:val="VerbatimChar"/>
        </w:rPr>
        <w:t xml:space="preserve"># generate review notes</w:t>
      </w:r>
      <w:r>
        <w:br/>
      </w:r>
      <w:r>
        <w:rPr>
          <w:rStyle w:val="VerbatimChar"/>
        </w:rPr>
        <w:t xml:space="preserve">elton review globalbioticinteractions/msb-para\</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globalbioticinteractions/msb-para\</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globalbioticinteractions/msb-para\</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3" name="Picture"/>
            <a:graphic>
              <a:graphicData uri="http://schemas.openxmlformats.org/drawingml/2006/picture">
                <pic:pic>
                  <pic:nvPicPr>
                    <pic:cNvPr descr="process.svg" id="34" name="Picture"/>
                    <pic:cNvPicPr>
                      <a:picLocks noChangeArrowheads="1"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6">
        <w:r>
          <w:rPr>
            <w:rStyle w:val="Hyperlink"/>
          </w:rPr>
          <w:t xml:space="preserve">check-data.sh</w:t>
        </w:r>
      </w:hyperlink>
      <w:r>
        <w:t xml:space="preserve">. See also</w:t>
      </w:r>
      <w:r>
        <w:t xml:space="preserve"> </w:t>
      </w:r>
      <w:hyperlink r:id="rId37">
        <w:r>
          <w:rPr>
            <w:rStyle w:val="Hyperlink"/>
          </w:rPr>
          <w:t xml:space="preserve">GitHub</w:t>
        </w:r>
      </w:hyperlink>
      <w:r>
        <w:t xml:space="preserve"> </w:t>
      </w:r>
      <w:r>
        <w:t xml:space="preserve">and</w:t>
      </w:r>
      <w:r>
        <w:t xml:space="preserve"> </w:t>
      </w:r>
      <w:hyperlink r:id="rId38">
        <w:r>
          <w:rPr>
            <w:rStyle w:val="Hyperlink"/>
          </w:rPr>
          <w:t xml:space="preserve">Codeberg</w:t>
        </w:r>
      </w:hyperlink>
      <w:r>
        <w:t xml:space="preserve">.</w:t>
      </w:r>
    </w:p>
    <w:bookmarkEnd w:id="39"/>
    <w:bookmarkStart w:id="146"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0"/>
      </w:r>
      <w:r>
        <w:t xml:space="preserve">. Then, links to the detailed review reports are provided.</w:t>
      </w:r>
    </w:p>
    <w:bookmarkStart w:id="108"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1">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6">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2">
              <w:r>
                <w:rPr>
                  <w:rStyle w:val="Hyperlink"/>
                </w:rPr>
                <w:t xml:space="preserve">data.zip</w:t>
              </w:r>
            </w:hyperlink>
          </w:p>
        </w:tc>
        <w:tc>
          <w:tcPr/>
          <w:p>
            <w:pPr>
              <w:pStyle w:val="Compact"/>
              <w:jc w:val="left"/>
            </w:pPr>
            <w:r>
              <w:t xml:space="preserve">a versioned Preston</w:t>
            </w:r>
            <w:r>
              <w:t xml:space="preserve"> </w:t>
            </w:r>
            <w:r>
              <w:t xml:space="preserve">(Elliott et al. 2025)</w:t>
            </w:r>
            <w:r>
              <w:t xml:space="preserve"> </w:t>
            </w:r>
            <w:r>
              <w:t xml:space="preserve">archive of the data under review</w:t>
            </w:r>
          </w:p>
        </w:tc>
      </w:tr>
      <w:tr>
        <w:tc>
          <w:tcPr/>
          <w:p>
            <w:pPr>
              <w:pStyle w:val="Compact"/>
              <w:jc w:val="left"/>
            </w:pPr>
            <w:hyperlink r:id="rId43">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4">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5">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6">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7">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8">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49">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0">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1">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2">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4">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5">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6">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7">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58">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59">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0">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1">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2">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3">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4">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5">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9">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0">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1">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2">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3">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4">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5">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6">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7">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1">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2">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6">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7">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8">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9">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93">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94">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95">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96">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97">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98">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99">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00">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01">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02">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03">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04">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05">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06">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07">
              <w:r>
                <w:rPr>
                  <w:rStyle w:val="Hyperlink"/>
                </w:rPr>
                <w:t xml:space="preserve">zenodo.json</w:t>
              </w:r>
            </w:hyperlink>
          </w:p>
        </w:tc>
        <w:tc>
          <w:tcPr/>
          <w:p>
            <w:pPr>
              <w:pStyle w:val="Compact"/>
              <w:jc w:val="left"/>
            </w:pPr>
            <w:r>
              <w:t xml:space="preserve">metadata of this review expressed in Zenodo record metadata</w:t>
            </w:r>
          </w:p>
        </w:tc>
      </w:tr>
    </w:tbl>
    <w:bookmarkEnd w:id="108"/>
    <w:bookmarkStart w:id="109" w:name="archived-dataset"/>
    <w:p>
      <w:pPr>
        <w:pStyle w:val="Heading2"/>
      </w:pPr>
      <w:r>
        <w:t xml:space="preserve">Archived Dataset</w:t>
      </w:r>
    </w:p>
    <w:p>
      <w:pPr>
        <w:pStyle w:val="FirstParagraph"/>
      </w:pPr>
      <w:r>
        <w:t xml:space="preserve">Note that</w:t>
      </w:r>
      <w:r>
        <w:t xml:space="preserve"> </w:t>
      </w:r>
      <w:hyperlink r:id="rId42">
        <w:r>
          <w:rPr>
            <w:rStyle w:val="Hyperlink"/>
            <w:iCs/>
            <w:i/>
          </w:rPr>
          <w:t xml:space="preserve">data.zip</w:t>
        </w:r>
      </w:hyperlink>
      <w:r>
        <w:t xml:space="preserve"> </w:t>
      </w:r>
      <w:r>
        <w:t xml:space="preserve">file in this archive contains the complete, unmodified archived dataset under review.</w:t>
      </w:r>
    </w:p>
    <w:bookmarkEnd w:id="109"/>
    <w:bookmarkStart w:id="127" w:name="biotic-interactions"/>
    <w:p>
      <w:pPr>
        <w:pStyle w:val="Heading2"/>
      </w:pPr>
      <w:r>
        <w:t xml:space="preserve">Biotic Interactions</w:t>
      </w:r>
    </w:p>
    <w:p>
      <w:pPr>
        <w:pStyle w:val="CaptionedFigure"/>
      </w:pPr>
      <w:r>
        <w:drawing>
          <wp:inline>
            <wp:extent cx="5334000" cy="1303533"/>
            <wp:effectExtent b="0" l="0" r="0" t="0"/>
            <wp:docPr descr="Biotic Interaction Data Model" title="" id="111" name="Picture"/>
            <a:graphic>
              <a:graphicData uri="http://schemas.openxmlformats.org/drawingml/2006/picture">
                <pic:pic>
                  <pic:nvPicPr>
                    <pic:cNvPr descr="interaction.svg" id="112" name="Picture"/>
                    <pic:cNvPicPr>
                      <a:picLocks noChangeArrowheads="1" noChangeAspect="1"/>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globalbioticinteractions/msb-para, has fingerprint hash://md5/4599b40f93c7e00b35a2b1c1442a7151, is 4.22GiB in size and contains 57,433 interaction with 4 unique types of associations (e.g., parasiteOf) between 970 primary taxa (e.g., Acari) and 21,956 associated taxon (e.g., Alopex lagopus).</w:t>
      </w:r>
    </w:p>
    <w:p>
      <w:pPr>
        <w:pStyle w:val="BodyText"/>
      </w:pPr>
      <w:r>
        <w:t xml:space="preserve">An exhaustive list of indexed interaction claims can be found in gzipped</w:t>
      </w:r>
      <w:r>
        <w:t xml:space="preserve"> </w:t>
      </w:r>
      <w:hyperlink r:id="rId53">
        <w:r>
          <w:rPr>
            <w:rStyle w:val="Hyperlink"/>
          </w:rPr>
          <w:t xml:space="preserve">csv</w:t>
        </w:r>
      </w:hyperlink>
      <w:r>
        <w:t xml:space="preserve"> </w:t>
      </w:r>
      <w:r>
        <w:t xml:space="preserve">and</w:t>
      </w:r>
      <w:r>
        <w:t xml:space="preserve"> </w:t>
      </w:r>
      <w:hyperlink r:id="rId55">
        <w:r>
          <w:rPr>
            <w:rStyle w:val="Hyperlink"/>
          </w:rPr>
          <w:t xml:space="preserve">tsv</w:t>
        </w:r>
      </w:hyperlink>
      <w:r>
        <w:t xml:space="preserve"> </w:t>
      </w:r>
      <w:r>
        <w:t xml:space="preserve">archives. To facilitate discovery, a preview of claims available in the gzipped html page at</w:t>
      </w:r>
      <w:r>
        <w:t xml:space="preserve"> </w:t>
      </w:r>
      <w:hyperlink r:id="rId54">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Acari</w:t>
            </w:r>
          </w:p>
        </w:tc>
        <w:tc>
          <w:tcPr/>
          <w:p>
            <w:pPr>
              <w:pStyle w:val="Compact"/>
              <w:jc w:val="left"/>
            </w:pPr>
            <w:r>
              <w:t xml:space="preserve">parasiteOf</w:t>
            </w:r>
          </w:p>
        </w:tc>
        <w:tc>
          <w:tcPr/>
          <w:p>
            <w:pPr>
              <w:pStyle w:val="Compact"/>
              <w:jc w:val="left"/>
            </w:pPr>
            <w:r>
              <w:t xml:space="preserve">http://arctos.database.museum/guid/MSB:Mamm:291839</w:t>
            </w:r>
          </w:p>
        </w:tc>
        <w:tc>
          <w:tcPr/>
          <w:p>
            <w:pPr>
              <w:pStyle w:val="Compact"/>
              <w:jc w:val="left"/>
            </w:pPr>
            <w:r>
              <w:t xml:space="preserve">http://arctos.database.museum/guid/MSB:Para:39320</w:t>
            </w:r>
          </w:p>
        </w:tc>
      </w:tr>
      <w:tr>
        <w:tc>
          <w:tcPr/>
          <w:p>
            <w:pPr>
              <w:pStyle w:val="Compact"/>
              <w:jc w:val="left"/>
            </w:pPr>
            <w:r>
              <w:t xml:space="preserve">Siphonaptera</w:t>
            </w:r>
          </w:p>
        </w:tc>
        <w:tc>
          <w:tcPr/>
          <w:p>
            <w:pPr>
              <w:pStyle w:val="Compact"/>
              <w:jc w:val="left"/>
            </w:pPr>
            <w:r>
              <w:t xml:space="preserve">parasiteOf</w:t>
            </w:r>
          </w:p>
        </w:tc>
        <w:tc>
          <w:tcPr/>
          <w:p>
            <w:pPr>
              <w:pStyle w:val="Compact"/>
              <w:jc w:val="left"/>
            </w:pPr>
            <w:r>
              <w:t xml:space="preserve">http://arctos.database.museum/guid/MSB:Mamm:336787</w:t>
            </w:r>
          </w:p>
        </w:tc>
        <w:tc>
          <w:tcPr/>
          <w:p>
            <w:pPr>
              <w:pStyle w:val="Compact"/>
              <w:jc w:val="left"/>
            </w:pPr>
            <w:r>
              <w:t xml:space="preserve">http://arctos.database.museum/guid/MSB:Para:39328</w:t>
            </w:r>
          </w:p>
        </w:tc>
      </w:tr>
      <w:tr>
        <w:tc>
          <w:tcPr/>
          <w:p>
            <w:pPr>
              <w:pStyle w:val="Compact"/>
              <w:jc w:val="left"/>
            </w:pPr>
            <w:r>
              <w:t xml:space="preserve">Siphonaptera</w:t>
            </w:r>
          </w:p>
        </w:tc>
        <w:tc>
          <w:tcPr/>
          <w:p>
            <w:pPr>
              <w:pStyle w:val="Compact"/>
              <w:jc w:val="left"/>
            </w:pPr>
            <w:r>
              <w:t xml:space="preserve">parasiteOf</w:t>
            </w:r>
          </w:p>
        </w:tc>
        <w:tc>
          <w:tcPr/>
          <w:p>
            <w:pPr>
              <w:pStyle w:val="Compact"/>
              <w:jc w:val="left"/>
            </w:pPr>
            <w:r>
              <w:t xml:space="preserve">http://arctos.database.museum/guid/MSB:Mamm:341726</w:t>
            </w:r>
          </w:p>
        </w:tc>
        <w:tc>
          <w:tcPr/>
          <w:p>
            <w:pPr>
              <w:pStyle w:val="Compact"/>
              <w:jc w:val="left"/>
            </w:pPr>
            <w:r>
              <w:t xml:space="preserve">http://arctos.database.museum/guid/MSB:Para:39331</w:t>
            </w:r>
          </w:p>
        </w:tc>
      </w:tr>
      <w:tr>
        <w:tc>
          <w:tcPr/>
          <w:p>
            <w:pPr>
              <w:pStyle w:val="Compact"/>
              <w:jc w:val="left"/>
            </w:pPr>
            <w:r>
              <w:t xml:space="preserve">Siphonaptera</w:t>
            </w:r>
          </w:p>
        </w:tc>
        <w:tc>
          <w:tcPr/>
          <w:p>
            <w:pPr>
              <w:pStyle w:val="Compact"/>
              <w:jc w:val="left"/>
            </w:pPr>
            <w:r>
              <w:t xml:space="preserve">parasiteOf</w:t>
            </w:r>
          </w:p>
        </w:tc>
        <w:tc>
          <w:tcPr/>
          <w:p>
            <w:pPr>
              <w:pStyle w:val="Compact"/>
              <w:jc w:val="left"/>
            </w:pPr>
            <w:r>
              <w:t xml:space="preserve">http://arctos.database.museum/guid/MSB:Mamm:333325</w:t>
            </w:r>
          </w:p>
        </w:tc>
        <w:tc>
          <w:tcPr/>
          <w:p>
            <w:pPr>
              <w:pStyle w:val="Compact"/>
              <w:jc w:val="left"/>
            </w:pPr>
            <w:r>
              <w:t xml:space="preserve">http://arctos.database.museum/guid/MSB:Para:39354</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parasiteOf</w:t>
            </w:r>
          </w:p>
        </w:tc>
        <w:tc>
          <w:tcPr/>
          <w:p>
            <w:pPr>
              <w:pStyle w:val="Compact"/>
              <w:jc w:val="left"/>
            </w:pPr>
            <w:r>
              <w:t xml:space="preserve">53419</w:t>
            </w:r>
          </w:p>
        </w:tc>
      </w:tr>
      <w:tr>
        <w:tc>
          <w:tcPr/>
          <w:p>
            <w:pPr>
              <w:pStyle w:val="Compact"/>
              <w:jc w:val="left"/>
            </w:pPr>
            <w:r>
              <w:t xml:space="preserve">coOccursWith</w:t>
            </w:r>
          </w:p>
        </w:tc>
        <w:tc>
          <w:tcPr/>
          <w:p>
            <w:pPr>
              <w:pStyle w:val="Compact"/>
              <w:jc w:val="left"/>
            </w:pPr>
            <w:r>
              <w:t xml:space="preserve">3939</w:t>
            </w:r>
          </w:p>
        </w:tc>
      </w:tr>
      <w:tr>
        <w:tc>
          <w:tcPr/>
          <w:p>
            <w:pPr>
              <w:pStyle w:val="Compact"/>
              <w:jc w:val="left"/>
            </w:pPr>
            <w:r>
              <w:t xml:space="preserve">interactsWith</w:t>
            </w:r>
          </w:p>
        </w:tc>
        <w:tc>
          <w:tcPr/>
          <w:p>
            <w:pPr>
              <w:pStyle w:val="Compact"/>
              <w:jc w:val="left"/>
            </w:pPr>
            <w:r>
              <w:t xml:space="preserve">48</w:t>
            </w:r>
          </w:p>
        </w:tc>
      </w:tr>
      <w:tr>
        <w:tc>
          <w:tcPr/>
          <w:p>
            <w:pPr>
              <w:pStyle w:val="Compact"/>
              <w:jc w:val="left"/>
            </w:pPr>
            <w:r>
              <w:t xml:space="preserve">hasParasite</w:t>
            </w:r>
          </w:p>
        </w:tc>
        <w:tc>
          <w:tcPr/>
          <w:p>
            <w:pPr>
              <w:pStyle w:val="Compact"/>
              <w:jc w:val="left"/>
            </w:pPr>
            <w:r>
              <w:t xml:space="preserve">27</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Acari</w:t>
            </w:r>
          </w:p>
        </w:tc>
        <w:tc>
          <w:tcPr/>
          <w:p>
            <w:pPr>
              <w:pStyle w:val="Compact"/>
              <w:jc w:val="left"/>
            </w:pPr>
            <w:r>
              <w:t xml:space="preserve">6971</w:t>
            </w:r>
          </w:p>
        </w:tc>
      </w:tr>
      <w:tr>
        <w:tc>
          <w:tcPr/>
          <w:p>
            <w:pPr>
              <w:pStyle w:val="Compact"/>
              <w:jc w:val="left"/>
            </w:pPr>
            <w:r>
              <w:t xml:space="preserve">Siphonaptera</w:t>
            </w:r>
          </w:p>
        </w:tc>
        <w:tc>
          <w:tcPr/>
          <w:p>
            <w:pPr>
              <w:pStyle w:val="Compact"/>
              <w:jc w:val="left"/>
            </w:pPr>
            <w:r>
              <w:t xml:space="preserve">5926</w:t>
            </w:r>
          </w:p>
        </w:tc>
      </w:tr>
      <w:tr>
        <w:tc>
          <w:tcPr/>
          <w:p>
            <w:pPr>
              <w:pStyle w:val="Compact"/>
              <w:jc w:val="left"/>
            </w:pPr>
            <w:r>
              <w:t xml:space="preserve">Cestoda</w:t>
            </w:r>
          </w:p>
        </w:tc>
        <w:tc>
          <w:tcPr/>
          <w:p>
            <w:pPr>
              <w:pStyle w:val="Compact"/>
              <w:jc w:val="left"/>
            </w:pPr>
            <w:r>
              <w:t xml:space="preserve">2814</w:t>
            </w:r>
          </w:p>
        </w:tc>
      </w:tr>
      <w:tr>
        <w:tc>
          <w:tcPr/>
          <w:p>
            <w:pPr>
              <w:pStyle w:val="Compact"/>
              <w:jc w:val="left"/>
            </w:pPr>
            <w:r>
              <w:t xml:space="preserve">Nematoda</w:t>
            </w:r>
          </w:p>
        </w:tc>
        <w:tc>
          <w:tcPr/>
          <w:p>
            <w:pPr>
              <w:pStyle w:val="Compact"/>
              <w:jc w:val="left"/>
            </w:pPr>
            <w:r>
              <w:t xml:space="preserve">1869</w:t>
            </w:r>
          </w:p>
        </w:tc>
      </w:tr>
      <w:tr>
        <w:tc>
          <w:tcPr/>
          <w:p>
            <w:pPr>
              <w:pStyle w:val="Compact"/>
              <w:jc w:val="left"/>
            </w:pPr>
            <w:r>
              <w:t xml:space="preserve">Taenia</w:t>
            </w:r>
          </w:p>
        </w:tc>
        <w:tc>
          <w:tcPr/>
          <w:p>
            <w:pPr>
              <w:pStyle w:val="Compact"/>
              <w:jc w:val="left"/>
            </w:pPr>
            <w:r>
              <w:t xml:space="preserve">1869</w:t>
            </w:r>
          </w:p>
        </w:tc>
      </w:tr>
      <w:tr>
        <w:tc>
          <w:tcPr/>
          <w:p>
            <w:pPr>
              <w:pStyle w:val="Compact"/>
              <w:jc w:val="left"/>
            </w:pPr>
            <w:r>
              <w:t xml:space="preserve">Toxascaris</w:t>
            </w:r>
          </w:p>
        </w:tc>
        <w:tc>
          <w:tcPr/>
          <w:p>
            <w:pPr>
              <w:pStyle w:val="Compact"/>
              <w:jc w:val="left"/>
            </w:pPr>
            <w:r>
              <w:t xml:space="preserve">1750</w:t>
            </w:r>
          </w:p>
        </w:tc>
      </w:tr>
      <w:tr>
        <w:tc>
          <w:tcPr/>
          <w:p>
            <w:pPr>
              <w:pStyle w:val="Compact"/>
              <w:jc w:val="left"/>
            </w:pPr>
            <w:r>
              <w:t xml:space="preserve">Phthiraptera</w:t>
            </w:r>
          </w:p>
        </w:tc>
        <w:tc>
          <w:tcPr/>
          <w:p>
            <w:pPr>
              <w:pStyle w:val="Compact"/>
              <w:jc w:val="left"/>
            </w:pPr>
            <w:r>
              <w:t xml:space="preserve">1735</w:t>
            </w:r>
          </w:p>
        </w:tc>
      </w:tr>
      <w:tr>
        <w:tc>
          <w:tcPr/>
          <w:p>
            <w:pPr>
              <w:pStyle w:val="Compact"/>
              <w:jc w:val="left"/>
            </w:pPr>
            <w:r>
              <w:t xml:space="preserve">Ixodida</w:t>
            </w:r>
          </w:p>
        </w:tc>
        <w:tc>
          <w:tcPr/>
          <w:p>
            <w:pPr>
              <w:pStyle w:val="Compact"/>
              <w:jc w:val="left"/>
            </w:pPr>
            <w:r>
              <w:t xml:space="preserve">1680</w:t>
            </w:r>
          </w:p>
        </w:tc>
      </w:tr>
      <w:tr>
        <w:tc>
          <w:tcPr/>
          <w:p>
            <w:pPr>
              <w:pStyle w:val="Compact"/>
              <w:jc w:val="left"/>
            </w:pPr>
            <w:r>
              <w:t xml:space="preserve">Echinococcus multilocularis</w:t>
            </w:r>
          </w:p>
        </w:tc>
        <w:tc>
          <w:tcPr/>
          <w:p>
            <w:pPr>
              <w:pStyle w:val="Compact"/>
              <w:jc w:val="left"/>
            </w:pPr>
            <w:r>
              <w:t xml:space="preserve">1532</w:t>
            </w:r>
          </w:p>
        </w:tc>
      </w:tr>
      <w:tr>
        <w:tc>
          <w:tcPr/>
          <w:p>
            <w:pPr>
              <w:pStyle w:val="Compact"/>
              <w:jc w:val="left"/>
            </w:pPr>
            <w:r>
              <w:t xml:space="preserve">Polyplax borealis</w:t>
            </w:r>
          </w:p>
        </w:tc>
        <w:tc>
          <w:tcPr/>
          <w:p>
            <w:pPr>
              <w:pStyle w:val="Compact"/>
              <w:jc w:val="left"/>
            </w:pPr>
            <w:r>
              <w:t xml:space="preserve">1485</w:t>
            </w:r>
          </w:p>
        </w:tc>
      </w:tr>
      <w:tr>
        <w:tc>
          <w:tcPr/>
          <w:p>
            <w:pPr>
              <w:pStyle w:val="Compact"/>
              <w:jc w:val="left"/>
            </w:pPr>
            <w:r>
              <w:t xml:space="preserve">Echinococcus</w:t>
            </w:r>
          </w:p>
        </w:tc>
        <w:tc>
          <w:tcPr/>
          <w:p>
            <w:pPr>
              <w:pStyle w:val="Compact"/>
              <w:jc w:val="left"/>
            </w:pPr>
            <w:r>
              <w:t xml:space="preserve">857</w:t>
            </w:r>
          </w:p>
        </w:tc>
      </w:tr>
      <w:tr>
        <w:tc>
          <w:tcPr/>
          <w:p>
            <w:pPr>
              <w:pStyle w:val="Compact"/>
              <w:jc w:val="left"/>
            </w:pPr>
            <w:r>
              <w:t xml:space="preserve">Arthropoda</w:t>
            </w:r>
          </w:p>
        </w:tc>
        <w:tc>
          <w:tcPr/>
          <w:p>
            <w:pPr>
              <w:pStyle w:val="Compact"/>
              <w:jc w:val="left"/>
            </w:pPr>
            <w:r>
              <w:t xml:space="preserve">844</w:t>
            </w:r>
          </w:p>
        </w:tc>
      </w:tr>
      <w:tr>
        <w:tc>
          <w:tcPr/>
          <w:p>
            <w:pPr>
              <w:pStyle w:val="Compact"/>
              <w:jc w:val="left"/>
            </w:pPr>
            <w:r>
              <w:t xml:space="preserve">Mastophorus dipodomis</w:t>
            </w:r>
          </w:p>
        </w:tc>
        <w:tc>
          <w:tcPr/>
          <w:p>
            <w:pPr>
              <w:pStyle w:val="Compact"/>
              <w:jc w:val="left"/>
            </w:pPr>
            <w:r>
              <w:t xml:space="preserve">787</w:t>
            </w:r>
          </w:p>
        </w:tc>
      </w:tr>
      <w:tr>
        <w:tc>
          <w:tcPr/>
          <w:p>
            <w:pPr>
              <w:pStyle w:val="Compact"/>
              <w:jc w:val="left"/>
            </w:pPr>
            <w:r>
              <w:t xml:space="preserve">Heteromyoxyuris deserti</w:t>
            </w:r>
          </w:p>
        </w:tc>
        <w:tc>
          <w:tcPr/>
          <w:p>
            <w:pPr>
              <w:pStyle w:val="Compact"/>
              <w:jc w:val="left"/>
            </w:pPr>
            <w:r>
              <w:t xml:space="preserve">726</w:t>
            </w:r>
          </w:p>
        </w:tc>
      </w:tr>
      <w:tr>
        <w:tc>
          <w:tcPr/>
          <w:p>
            <w:pPr>
              <w:pStyle w:val="Compact"/>
              <w:jc w:val="left"/>
            </w:pPr>
            <w:r>
              <w:t xml:space="preserve">Hoplopleura acanthopus</w:t>
            </w:r>
          </w:p>
        </w:tc>
        <w:tc>
          <w:tcPr/>
          <w:p>
            <w:pPr>
              <w:pStyle w:val="Compact"/>
              <w:jc w:val="left"/>
            </w:pPr>
            <w:r>
              <w:t xml:space="preserve">704</w:t>
            </w:r>
          </w:p>
        </w:tc>
      </w:tr>
      <w:tr>
        <w:tc>
          <w:tcPr/>
          <w:p>
            <w:pPr>
              <w:pStyle w:val="Compact"/>
              <w:jc w:val="left"/>
            </w:pPr>
            <w:r>
              <w:t xml:space="preserve">Uncinaria</w:t>
            </w:r>
          </w:p>
        </w:tc>
        <w:tc>
          <w:tcPr/>
          <w:p>
            <w:pPr>
              <w:pStyle w:val="Compact"/>
              <w:jc w:val="left"/>
            </w:pPr>
            <w:r>
              <w:t xml:space="preserve">685</w:t>
            </w:r>
          </w:p>
        </w:tc>
      </w:tr>
      <w:tr>
        <w:tc>
          <w:tcPr/>
          <w:p>
            <w:pPr>
              <w:pStyle w:val="Compact"/>
              <w:jc w:val="left"/>
            </w:pPr>
            <w:r>
              <w:t xml:space="preserve">Hoplopleura arboricola</w:t>
            </w:r>
          </w:p>
        </w:tc>
        <w:tc>
          <w:tcPr/>
          <w:p>
            <w:pPr>
              <w:pStyle w:val="Compact"/>
              <w:jc w:val="left"/>
            </w:pPr>
            <w:r>
              <w:t xml:space="preserve">665</w:t>
            </w:r>
          </w:p>
        </w:tc>
      </w:tr>
      <w:tr>
        <w:tc>
          <w:tcPr/>
          <w:p>
            <w:pPr>
              <w:pStyle w:val="Compact"/>
              <w:jc w:val="left"/>
            </w:pPr>
            <w:r>
              <w:t xml:space="preserve">Hoplopleura</w:t>
            </w:r>
          </w:p>
        </w:tc>
        <w:tc>
          <w:tcPr/>
          <w:p>
            <w:pPr>
              <w:pStyle w:val="Compact"/>
              <w:jc w:val="left"/>
            </w:pPr>
            <w:r>
              <w:t xml:space="preserve">657</w:t>
            </w:r>
          </w:p>
        </w:tc>
      </w:tr>
      <w:tr>
        <w:tc>
          <w:tcPr/>
          <w:p>
            <w:pPr>
              <w:pStyle w:val="Compact"/>
              <w:jc w:val="left"/>
            </w:pPr>
            <w:r>
              <w:t xml:space="preserve">Trematoda</w:t>
            </w:r>
          </w:p>
        </w:tc>
        <w:tc>
          <w:tcPr/>
          <w:p>
            <w:pPr>
              <w:pStyle w:val="Compact"/>
              <w:jc w:val="left"/>
            </w:pPr>
            <w:r>
              <w:t xml:space="preserve">566</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Alopex lagopus</w:t>
            </w:r>
          </w:p>
        </w:tc>
        <w:tc>
          <w:tcPr/>
          <w:p>
            <w:pPr>
              <w:pStyle w:val="Compact"/>
              <w:jc w:val="left"/>
            </w:pPr>
            <w:r>
              <w:t xml:space="preserve">4326</w:t>
            </w:r>
          </w:p>
        </w:tc>
      </w:tr>
      <w:tr>
        <w:tc>
          <w:tcPr/>
          <w:p>
            <w:pPr>
              <w:pStyle w:val="Compact"/>
              <w:jc w:val="left"/>
            </w:pPr>
            <w:r>
              <w:t xml:space="preserve">Myodes rutilus</w:t>
            </w:r>
          </w:p>
        </w:tc>
        <w:tc>
          <w:tcPr/>
          <w:p>
            <w:pPr>
              <w:pStyle w:val="Compact"/>
              <w:jc w:val="left"/>
            </w:pPr>
            <w:r>
              <w:t xml:space="preserve">1866</w:t>
            </w:r>
          </w:p>
        </w:tc>
      </w:tr>
      <w:tr>
        <w:tc>
          <w:tcPr/>
          <w:p>
            <w:pPr>
              <w:pStyle w:val="Compact"/>
              <w:jc w:val="left"/>
            </w:pPr>
            <w:r>
              <w:t xml:space="preserve">Microtus oeconomus</w:t>
            </w:r>
          </w:p>
        </w:tc>
        <w:tc>
          <w:tcPr/>
          <w:p>
            <w:pPr>
              <w:pStyle w:val="Compact"/>
              <w:jc w:val="left"/>
            </w:pPr>
            <w:r>
              <w:t xml:space="preserve">1683</w:t>
            </w:r>
          </w:p>
        </w:tc>
      </w:tr>
      <w:tr>
        <w:tc>
          <w:tcPr/>
          <w:p>
            <w:pPr>
              <w:pStyle w:val="Compact"/>
              <w:jc w:val="left"/>
            </w:pPr>
            <w:r>
              <w:t xml:space="preserve">Aythya affinis</w:t>
            </w:r>
          </w:p>
        </w:tc>
        <w:tc>
          <w:tcPr/>
          <w:p>
            <w:pPr>
              <w:pStyle w:val="Compact"/>
              <w:jc w:val="left"/>
            </w:pPr>
            <w:r>
              <w:t xml:space="preserve">1200</w:t>
            </w:r>
          </w:p>
        </w:tc>
      </w:tr>
      <w:tr>
        <w:tc>
          <w:tcPr/>
          <w:p>
            <w:pPr>
              <w:pStyle w:val="Compact"/>
              <w:jc w:val="left"/>
            </w:pPr>
            <w:r>
              <w:t xml:space="preserve">Vulpes lagopus</w:t>
            </w:r>
          </w:p>
        </w:tc>
        <w:tc>
          <w:tcPr/>
          <w:p>
            <w:pPr>
              <w:pStyle w:val="Compact"/>
              <w:jc w:val="left"/>
            </w:pPr>
            <w:r>
              <w:t xml:space="preserve">722</w:t>
            </w:r>
          </w:p>
        </w:tc>
      </w:tr>
      <w:tr>
        <w:tc>
          <w:tcPr/>
          <w:p>
            <w:pPr>
              <w:pStyle w:val="Compact"/>
              <w:jc w:val="left"/>
            </w:pPr>
            <w:r>
              <w:t xml:space="preserve">Sorex cinereus</w:t>
            </w:r>
          </w:p>
        </w:tc>
        <w:tc>
          <w:tcPr/>
          <w:p>
            <w:pPr>
              <w:pStyle w:val="Compact"/>
              <w:jc w:val="left"/>
            </w:pPr>
            <w:r>
              <w:t xml:space="preserve">667</w:t>
            </w:r>
          </w:p>
        </w:tc>
      </w:tr>
      <w:tr>
        <w:tc>
          <w:tcPr/>
          <w:p>
            <w:pPr>
              <w:pStyle w:val="Compact"/>
              <w:jc w:val="left"/>
            </w:pPr>
            <w:r>
              <w:t xml:space="preserve">Canis lupus familiaris</w:t>
            </w:r>
          </w:p>
        </w:tc>
        <w:tc>
          <w:tcPr/>
          <w:p>
            <w:pPr>
              <w:pStyle w:val="Compact"/>
              <w:jc w:val="left"/>
            </w:pPr>
            <w:r>
              <w:t xml:space="preserve">638</w:t>
            </w:r>
          </w:p>
        </w:tc>
      </w:tr>
      <w:tr>
        <w:tc>
          <w:tcPr/>
          <w:p>
            <w:pPr>
              <w:pStyle w:val="Compact"/>
              <w:jc w:val="left"/>
            </w:pPr>
            <w:r>
              <w:t xml:space="preserve">Larus glaucescens</w:t>
            </w:r>
          </w:p>
        </w:tc>
        <w:tc>
          <w:tcPr/>
          <w:p>
            <w:pPr>
              <w:pStyle w:val="Compact"/>
              <w:jc w:val="left"/>
            </w:pPr>
            <w:r>
              <w:t xml:space="preserve">387</w:t>
            </w:r>
          </w:p>
        </w:tc>
      </w:tr>
      <w:tr>
        <w:tc>
          <w:tcPr/>
          <w:p>
            <w:pPr>
              <w:pStyle w:val="Compact"/>
              <w:jc w:val="left"/>
            </w:pPr>
            <w:r>
              <w:t xml:space="preserve">Ondatra zibethicus</w:t>
            </w:r>
          </w:p>
        </w:tc>
        <w:tc>
          <w:tcPr/>
          <w:p>
            <w:pPr>
              <w:pStyle w:val="Compact"/>
              <w:jc w:val="left"/>
            </w:pPr>
            <w:r>
              <w:t xml:space="preserve">355</w:t>
            </w:r>
          </w:p>
        </w:tc>
      </w:tr>
      <w:tr>
        <w:tc>
          <w:tcPr/>
          <w:p>
            <w:pPr>
              <w:pStyle w:val="Compact"/>
              <w:jc w:val="left"/>
            </w:pPr>
            <w:r>
              <w:t xml:space="preserve">Fratercula cirrhata</w:t>
            </w:r>
          </w:p>
        </w:tc>
        <w:tc>
          <w:tcPr/>
          <w:p>
            <w:pPr>
              <w:pStyle w:val="Compact"/>
              <w:jc w:val="left"/>
            </w:pPr>
            <w:r>
              <w:t xml:space="preserve">351</w:t>
            </w:r>
          </w:p>
        </w:tc>
      </w:tr>
      <w:tr>
        <w:tc>
          <w:tcPr/>
          <w:p>
            <w:pPr>
              <w:pStyle w:val="Compact"/>
              <w:jc w:val="left"/>
            </w:pPr>
            <w:r>
              <w:t xml:space="preserve">Canis lupus</w:t>
            </w:r>
          </w:p>
        </w:tc>
        <w:tc>
          <w:tcPr/>
          <w:p>
            <w:pPr>
              <w:pStyle w:val="Compact"/>
              <w:jc w:val="left"/>
            </w:pPr>
            <w:r>
              <w:t xml:space="preserve">330</w:t>
            </w:r>
          </w:p>
        </w:tc>
      </w:tr>
      <w:tr>
        <w:tc>
          <w:tcPr/>
          <w:p>
            <w:pPr>
              <w:pStyle w:val="Compact"/>
              <w:jc w:val="left"/>
            </w:pPr>
            <w:r>
              <w:t xml:space="preserve">Microtus pennsylvanicus</w:t>
            </w:r>
          </w:p>
        </w:tc>
        <w:tc>
          <w:tcPr/>
          <w:p>
            <w:pPr>
              <w:pStyle w:val="Compact"/>
              <w:jc w:val="left"/>
            </w:pPr>
            <w:r>
              <w:t xml:space="preserve">310</w:t>
            </w:r>
          </w:p>
        </w:tc>
      </w:tr>
      <w:tr>
        <w:tc>
          <w:tcPr/>
          <w:p>
            <w:pPr>
              <w:pStyle w:val="Compact"/>
              <w:jc w:val="left"/>
            </w:pPr>
            <w:r>
              <w:t xml:space="preserve">Microtus</w:t>
            </w:r>
          </w:p>
        </w:tc>
        <w:tc>
          <w:tcPr/>
          <w:p>
            <w:pPr>
              <w:pStyle w:val="Compact"/>
              <w:jc w:val="left"/>
            </w:pPr>
            <w:r>
              <w:t xml:space="preserve">252</w:t>
            </w:r>
          </w:p>
        </w:tc>
      </w:tr>
      <w:tr>
        <w:tc>
          <w:tcPr/>
          <w:p>
            <w:pPr>
              <w:pStyle w:val="Compact"/>
              <w:jc w:val="left"/>
            </w:pPr>
            <w:r>
              <w:t xml:space="preserve">Tamiasciurus hudsonicus</w:t>
            </w:r>
          </w:p>
        </w:tc>
        <w:tc>
          <w:tcPr/>
          <w:p>
            <w:pPr>
              <w:pStyle w:val="Compact"/>
              <w:jc w:val="left"/>
            </w:pPr>
            <w:r>
              <w:t xml:space="preserve">226</w:t>
            </w:r>
          </w:p>
        </w:tc>
      </w:tr>
      <w:tr>
        <w:tc>
          <w:tcPr/>
          <w:p>
            <w:pPr>
              <w:pStyle w:val="Compact"/>
              <w:jc w:val="left"/>
            </w:pPr>
            <w:r>
              <w:t xml:space="preserve">Stagnicola</w:t>
            </w:r>
          </w:p>
        </w:tc>
        <w:tc>
          <w:tcPr/>
          <w:p>
            <w:pPr>
              <w:pStyle w:val="Compact"/>
              <w:jc w:val="left"/>
            </w:pPr>
            <w:r>
              <w:t xml:space="preserve">226</w:t>
            </w:r>
          </w:p>
        </w:tc>
      </w:tr>
      <w:tr>
        <w:tc>
          <w:tcPr/>
          <w:p>
            <w:pPr>
              <w:pStyle w:val="Compact"/>
              <w:jc w:val="left"/>
            </w:pPr>
            <w:r>
              <w:t xml:space="preserve">Microtus abbreviatus</w:t>
            </w:r>
          </w:p>
        </w:tc>
        <w:tc>
          <w:tcPr/>
          <w:p>
            <w:pPr>
              <w:pStyle w:val="Compact"/>
              <w:jc w:val="left"/>
            </w:pPr>
            <w:r>
              <w:t xml:space="preserve">216</w:t>
            </w:r>
          </w:p>
        </w:tc>
      </w:tr>
      <w:tr>
        <w:tc>
          <w:tcPr/>
          <w:p>
            <w:pPr>
              <w:pStyle w:val="Compact"/>
              <w:jc w:val="left"/>
            </w:pPr>
            <w:r>
              <w:t xml:space="preserve">Physa</w:t>
            </w:r>
          </w:p>
        </w:tc>
        <w:tc>
          <w:tcPr/>
          <w:p>
            <w:pPr>
              <w:pStyle w:val="Compact"/>
              <w:jc w:val="left"/>
            </w:pPr>
            <w:r>
              <w:t xml:space="preserve">214</w:t>
            </w:r>
          </w:p>
        </w:tc>
      </w:tr>
      <w:tr>
        <w:tc>
          <w:tcPr/>
          <w:p>
            <w:pPr>
              <w:pStyle w:val="Compact"/>
              <w:jc w:val="left"/>
            </w:pPr>
            <w:r>
              <w:t xml:space="preserve">Microtus miurus</w:t>
            </w:r>
          </w:p>
        </w:tc>
        <w:tc>
          <w:tcPr/>
          <w:p>
            <w:pPr>
              <w:pStyle w:val="Compact"/>
              <w:jc w:val="left"/>
            </w:pPr>
            <w:r>
              <w:t xml:space="preserve">211</w:t>
            </w:r>
          </w:p>
        </w:tc>
      </w:tr>
      <w:tr>
        <w:tc>
          <w:tcPr/>
          <w:p>
            <w:pPr>
              <w:pStyle w:val="Compact"/>
              <w:jc w:val="left"/>
            </w:pPr>
            <w:r>
              <w:t xml:space="preserve">Trachemys scripta</w:t>
            </w:r>
          </w:p>
        </w:tc>
        <w:tc>
          <w:tcPr/>
          <w:p>
            <w:pPr>
              <w:pStyle w:val="Compact"/>
              <w:jc w:val="left"/>
            </w:pPr>
            <w:r>
              <w:t xml:space="preserve">211</w:t>
            </w:r>
          </w:p>
        </w:tc>
      </w:tr>
    </w:tbl>
    <w:p/>
    <w:p>
      <w:pPr>
        <w:pStyle w:val="TableCaption"/>
      </w:pPr>
      <w:r>
        <w:t xml:space="preserve">Most Frequent Interactions between Primary and Associate Taxa (up to 20 most frequent)</w:t>
      </w:r>
    </w:p>
    <w:tbl>
      <w:tblPr>
        <w:tblStyle w:val="Table"/>
        <w:tblW w:type="auto" w:w="0"/>
        <w:tblLook w:firstRow="1" w:lastRow="0" w:firstColumn="0" w:lastColumn="0" w:noHBand="0" w:noVBand="0" w:val="0020"/>
        <w:jc w:val="start"/>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Taenia</w:t>
            </w:r>
          </w:p>
        </w:tc>
        <w:tc>
          <w:tcPr/>
          <w:p>
            <w:pPr>
              <w:pStyle w:val="Compact"/>
              <w:jc w:val="left"/>
            </w:pPr>
            <w:r>
              <w:t xml:space="preserve">parasiteOf</w:t>
            </w:r>
          </w:p>
        </w:tc>
        <w:tc>
          <w:tcPr/>
          <w:p>
            <w:pPr>
              <w:pStyle w:val="Compact"/>
              <w:jc w:val="left"/>
            </w:pPr>
            <w:r>
              <w:t xml:space="preserve">Alopex lagopus</w:t>
            </w:r>
          </w:p>
        </w:tc>
        <w:tc>
          <w:tcPr/>
          <w:p>
            <w:pPr>
              <w:pStyle w:val="Compact"/>
              <w:jc w:val="left"/>
            </w:pPr>
            <w:r>
              <w:t xml:space="preserve">1303</w:t>
            </w:r>
          </w:p>
        </w:tc>
      </w:tr>
      <w:tr>
        <w:tc>
          <w:tcPr/>
          <w:p>
            <w:pPr>
              <w:pStyle w:val="Compact"/>
              <w:jc w:val="left"/>
            </w:pPr>
            <w:r>
              <w:t xml:space="preserve">Toxascaris</w:t>
            </w:r>
          </w:p>
        </w:tc>
        <w:tc>
          <w:tcPr/>
          <w:p>
            <w:pPr>
              <w:pStyle w:val="Compact"/>
              <w:jc w:val="left"/>
            </w:pPr>
            <w:r>
              <w:t xml:space="preserve">parasiteOf</w:t>
            </w:r>
          </w:p>
        </w:tc>
        <w:tc>
          <w:tcPr/>
          <w:p>
            <w:pPr>
              <w:pStyle w:val="Compact"/>
              <w:jc w:val="left"/>
            </w:pPr>
            <w:r>
              <w:t xml:space="preserve">Alopex lagopus</w:t>
            </w:r>
          </w:p>
        </w:tc>
        <w:tc>
          <w:tcPr/>
          <w:p>
            <w:pPr>
              <w:pStyle w:val="Compact"/>
              <w:jc w:val="left"/>
            </w:pPr>
            <w:r>
              <w:t xml:space="preserve">1048</w:t>
            </w:r>
          </w:p>
        </w:tc>
      </w:tr>
      <w:tr>
        <w:tc>
          <w:tcPr/>
          <w:p>
            <w:pPr>
              <w:pStyle w:val="Compact"/>
              <w:jc w:val="left"/>
            </w:pPr>
            <w:r>
              <w:t xml:space="preserve">Echinococcus multilocularis</w:t>
            </w:r>
          </w:p>
        </w:tc>
        <w:tc>
          <w:tcPr/>
          <w:p>
            <w:pPr>
              <w:pStyle w:val="Compact"/>
              <w:jc w:val="left"/>
            </w:pPr>
            <w:r>
              <w:t xml:space="preserve">parasiteOf</w:t>
            </w:r>
          </w:p>
        </w:tc>
        <w:tc>
          <w:tcPr/>
          <w:p>
            <w:pPr>
              <w:pStyle w:val="Compact"/>
              <w:jc w:val="left"/>
            </w:pPr>
            <w:r>
              <w:t xml:space="preserve">Alopex lagopus</w:t>
            </w:r>
          </w:p>
        </w:tc>
        <w:tc>
          <w:tcPr/>
          <w:p>
            <w:pPr>
              <w:pStyle w:val="Compact"/>
              <w:jc w:val="left"/>
            </w:pPr>
            <w:r>
              <w:t xml:space="preserve">573</w:t>
            </w:r>
          </w:p>
        </w:tc>
      </w:tr>
      <w:tr>
        <w:tc>
          <w:tcPr/>
          <w:p>
            <w:pPr>
              <w:pStyle w:val="Compact"/>
              <w:jc w:val="left"/>
            </w:pPr>
            <w:r>
              <w:t xml:space="preserve">Polyplax borealis</w:t>
            </w:r>
          </w:p>
        </w:tc>
        <w:tc>
          <w:tcPr/>
          <w:p>
            <w:pPr>
              <w:pStyle w:val="Compact"/>
              <w:jc w:val="left"/>
            </w:pPr>
            <w:r>
              <w:t xml:space="preserve">parasiteOf</w:t>
            </w:r>
          </w:p>
        </w:tc>
        <w:tc>
          <w:tcPr/>
          <w:p>
            <w:pPr>
              <w:pStyle w:val="Compact"/>
              <w:jc w:val="left"/>
            </w:pPr>
            <w:r>
              <w:t xml:space="preserve">Myodes rutilus</w:t>
            </w:r>
          </w:p>
        </w:tc>
        <w:tc>
          <w:tcPr/>
          <w:p>
            <w:pPr>
              <w:pStyle w:val="Compact"/>
              <w:jc w:val="left"/>
            </w:pPr>
            <w:r>
              <w:t xml:space="preserve">513</w:t>
            </w:r>
          </w:p>
        </w:tc>
      </w:tr>
      <w:tr>
        <w:tc>
          <w:tcPr/>
          <w:p>
            <w:pPr>
              <w:pStyle w:val="Compact"/>
              <w:jc w:val="left"/>
            </w:pPr>
            <w:r>
              <w:t xml:space="preserve">Echinococcus multilocularis</w:t>
            </w:r>
          </w:p>
        </w:tc>
        <w:tc>
          <w:tcPr/>
          <w:p>
            <w:pPr>
              <w:pStyle w:val="Compact"/>
              <w:jc w:val="left"/>
            </w:pPr>
            <w:r>
              <w:t xml:space="preserve">parasiteOf</w:t>
            </w:r>
          </w:p>
        </w:tc>
        <w:tc>
          <w:tcPr/>
          <w:p>
            <w:pPr>
              <w:pStyle w:val="Compact"/>
              <w:jc w:val="left"/>
            </w:pPr>
            <w:r>
              <w:t xml:space="preserve">Microtus oeconomus</w:t>
            </w:r>
          </w:p>
        </w:tc>
        <w:tc>
          <w:tcPr/>
          <w:p>
            <w:pPr>
              <w:pStyle w:val="Compact"/>
              <w:jc w:val="left"/>
            </w:pPr>
            <w:r>
              <w:t xml:space="preserve">495</w:t>
            </w:r>
          </w:p>
        </w:tc>
      </w:tr>
      <w:tr>
        <w:tc>
          <w:tcPr/>
          <w:p>
            <w:pPr>
              <w:pStyle w:val="Compact"/>
              <w:jc w:val="left"/>
            </w:pPr>
            <w:r>
              <w:t xml:space="preserve">Echinococcus</w:t>
            </w:r>
          </w:p>
        </w:tc>
        <w:tc>
          <w:tcPr/>
          <w:p>
            <w:pPr>
              <w:pStyle w:val="Compact"/>
              <w:jc w:val="left"/>
            </w:pPr>
            <w:r>
              <w:t xml:space="preserve">parasiteOf</w:t>
            </w:r>
          </w:p>
        </w:tc>
        <w:tc>
          <w:tcPr/>
          <w:p>
            <w:pPr>
              <w:pStyle w:val="Compact"/>
              <w:jc w:val="left"/>
            </w:pPr>
            <w:r>
              <w:t xml:space="preserve">Alopex lagopus</w:t>
            </w:r>
          </w:p>
        </w:tc>
        <w:tc>
          <w:tcPr/>
          <w:p>
            <w:pPr>
              <w:pStyle w:val="Compact"/>
              <w:jc w:val="left"/>
            </w:pPr>
            <w:r>
              <w:t xml:space="preserve">471</w:t>
            </w:r>
          </w:p>
        </w:tc>
      </w:tr>
      <w:tr>
        <w:tc>
          <w:tcPr/>
          <w:p>
            <w:pPr>
              <w:pStyle w:val="Compact"/>
              <w:jc w:val="left"/>
            </w:pPr>
            <w:r>
              <w:t xml:space="preserve">Acari</w:t>
            </w:r>
          </w:p>
        </w:tc>
        <w:tc>
          <w:tcPr/>
          <w:p>
            <w:pPr>
              <w:pStyle w:val="Compact"/>
              <w:jc w:val="left"/>
            </w:pPr>
            <w:r>
              <w:t xml:space="preserve">parasiteOf</w:t>
            </w:r>
          </w:p>
        </w:tc>
        <w:tc>
          <w:tcPr/>
          <w:p>
            <w:pPr>
              <w:pStyle w:val="Compact"/>
              <w:jc w:val="left"/>
            </w:pPr>
            <w:r>
              <w:t xml:space="preserve">Sorex cinereus</w:t>
            </w:r>
          </w:p>
        </w:tc>
        <w:tc>
          <w:tcPr/>
          <w:p>
            <w:pPr>
              <w:pStyle w:val="Compact"/>
              <w:jc w:val="left"/>
            </w:pPr>
            <w:r>
              <w:t xml:space="preserve">417</w:t>
            </w:r>
          </w:p>
        </w:tc>
      </w:tr>
      <w:tr>
        <w:tc>
          <w:tcPr/>
          <w:p>
            <w:pPr>
              <w:pStyle w:val="Compact"/>
              <w:jc w:val="left"/>
            </w:pPr>
            <w:r>
              <w:t xml:space="preserve">Uncinaria</w:t>
            </w:r>
          </w:p>
        </w:tc>
        <w:tc>
          <w:tcPr/>
          <w:p>
            <w:pPr>
              <w:pStyle w:val="Compact"/>
              <w:jc w:val="left"/>
            </w:pPr>
            <w:r>
              <w:t xml:space="preserve">parasiteOf</w:t>
            </w:r>
          </w:p>
        </w:tc>
        <w:tc>
          <w:tcPr/>
          <w:p>
            <w:pPr>
              <w:pStyle w:val="Compact"/>
              <w:jc w:val="left"/>
            </w:pPr>
            <w:r>
              <w:t xml:space="preserve">Alopex lagopus</w:t>
            </w:r>
          </w:p>
        </w:tc>
        <w:tc>
          <w:tcPr/>
          <w:p>
            <w:pPr>
              <w:pStyle w:val="Compact"/>
              <w:jc w:val="left"/>
            </w:pPr>
            <w:r>
              <w:t xml:space="preserve">415</w:t>
            </w:r>
          </w:p>
        </w:tc>
      </w:tr>
      <w:tr>
        <w:tc>
          <w:tcPr/>
          <w:p>
            <w:pPr>
              <w:pStyle w:val="Compact"/>
              <w:jc w:val="left"/>
            </w:pPr>
            <w:r>
              <w:t xml:space="preserve">Ascarididae</w:t>
            </w:r>
          </w:p>
        </w:tc>
        <w:tc>
          <w:tcPr/>
          <w:p>
            <w:pPr>
              <w:pStyle w:val="Compact"/>
              <w:jc w:val="left"/>
            </w:pPr>
            <w:r>
              <w:t xml:space="preserve">parasiteOf</w:t>
            </w:r>
          </w:p>
        </w:tc>
        <w:tc>
          <w:tcPr/>
          <w:p>
            <w:pPr>
              <w:pStyle w:val="Compact"/>
              <w:jc w:val="left"/>
            </w:pPr>
            <w:r>
              <w:t xml:space="preserve">Alopex lagopus</w:t>
            </w:r>
          </w:p>
        </w:tc>
        <w:tc>
          <w:tcPr/>
          <w:p>
            <w:pPr>
              <w:pStyle w:val="Compact"/>
              <w:jc w:val="left"/>
            </w:pPr>
            <w:r>
              <w:t xml:space="preserve">269</w:t>
            </w:r>
          </w:p>
        </w:tc>
      </w:tr>
      <w:tr>
        <w:tc>
          <w:tcPr/>
          <w:p>
            <w:pPr>
              <w:pStyle w:val="Compact"/>
              <w:jc w:val="left"/>
            </w:pPr>
            <w:r>
              <w:t xml:space="preserve">Echinococcus</w:t>
            </w:r>
          </w:p>
        </w:tc>
        <w:tc>
          <w:tcPr/>
          <w:p>
            <w:pPr>
              <w:pStyle w:val="Compact"/>
              <w:jc w:val="left"/>
            </w:pPr>
            <w:r>
              <w:t xml:space="preserve">parasiteOf</w:t>
            </w:r>
          </w:p>
        </w:tc>
        <w:tc>
          <w:tcPr/>
          <w:p>
            <w:pPr>
              <w:pStyle w:val="Compact"/>
              <w:jc w:val="left"/>
            </w:pPr>
            <w:r>
              <w:t xml:space="preserve">Microtus oeconomus</w:t>
            </w:r>
          </w:p>
        </w:tc>
        <w:tc>
          <w:tcPr/>
          <w:p>
            <w:pPr>
              <w:pStyle w:val="Compact"/>
              <w:jc w:val="left"/>
            </w:pPr>
            <w:r>
              <w:t xml:space="preserve">266</w:t>
            </w:r>
          </w:p>
        </w:tc>
      </w:tr>
      <w:tr>
        <w:tc>
          <w:tcPr/>
          <w:p>
            <w:pPr>
              <w:pStyle w:val="Compact"/>
              <w:jc w:val="left"/>
            </w:pPr>
            <w:r>
              <w:t xml:space="preserve">Taenia</w:t>
            </w:r>
          </w:p>
        </w:tc>
        <w:tc>
          <w:tcPr/>
          <w:p>
            <w:pPr>
              <w:pStyle w:val="Compact"/>
              <w:jc w:val="left"/>
            </w:pPr>
            <w:r>
              <w:t xml:space="preserve">parasiteOf</w:t>
            </w:r>
          </w:p>
        </w:tc>
        <w:tc>
          <w:tcPr/>
          <w:p>
            <w:pPr>
              <w:pStyle w:val="Compact"/>
              <w:jc w:val="left"/>
            </w:pPr>
            <w:r>
              <w:t xml:space="preserve">Vulpes lagopus</w:t>
            </w:r>
          </w:p>
        </w:tc>
        <w:tc>
          <w:tcPr/>
          <w:p>
            <w:pPr>
              <w:pStyle w:val="Compact"/>
              <w:jc w:val="left"/>
            </w:pPr>
            <w:r>
              <w:t xml:space="preserve">227</w:t>
            </w:r>
          </w:p>
        </w:tc>
      </w:tr>
      <w:tr>
        <w:tc>
          <w:tcPr/>
          <w:p>
            <w:pPr>
              <w:pStyle w:val="Compact"/>
              <w:jc w:val="left"/>
            </w:pPr>
            <w:r>
              <w:t xml:space="preserve">Toxascaris</w:t>
            </w:r>
          </w:p>
        </w:tc>
        <w:tc>
          <w:tcPr/>
          <w:p>
            <w:pPr>
              <w:pStyle w:val="Compact"/>
              <w:jc w:val="left"/>
            </w:pPr>
            <w:r>
              <w:t xml:space="preserve">parasiteOf</w:t>
            </w:r>
          </w:p>
        </w:tc>
        <w:tc>
          <w:tcPr/>
          <w:p>
            <w:pPr>
              <w:pStyle w:val="Compact"/>
              <w:jc w:val="left"/>
            </w:pPr>
            <w:r>
              <w:t xml:space="preserve">Vulpes lagopus</w:t>
            </w:r>
          </w:p>
        </w:tc>
        <w:tc>
          <w:tcPr/>
          <w:p>
            <w:pPr>
              <w:pStyle w:val="Compact"/>
              <w:jc w:val="left"/>
            </w:pPr>
            <w:r>
              <w:t xml:space="preserve">217</w:t>
            </w:r>
          </w:p>
        </w:tc>
      </w:tr>
      <w:tr>
        <w:tc>
          <w:tcPr/>
          <w:p>
            <w:pPr>
              <w:pStyle w:val="Compact"/>
              <w:jc w:val="left"/>
            </w:pPr>
            <w:r>
              <w:t xml:space="preserve">Amalaraeus dissimilis</w:t>
            </w:r>
          </w:p>
        </w:tc>
        <w:tc>
          <w:tcPr/>
          <w:p>
            <w:pPr>
              <w:pStyle w:val="Compact"/>
              <w:jc w:val="left"/>
            </w:pPr>
            <w:r>
              <w:t xml:space="preserve">parasiteOf</w:t>
            </w:r>
          </w:p>
        </w:tc>
        <w:tc>
          <w:tcPr/>
          <w:p>
            <w:pPr>
              <w:pStyle w:val="Compact"/>
              <w:jc w:val="left"/>
            </w:pPr>
            <w:r>
              <w:t xml:space="preserve">Myodes rutilus</w:t>
            </w:r>
          </w:p>
        </w:tc>
        <w:tc>
          <w:tcPr/>
          <w:p>
            <w:pPr>
              <w:pStyle w:val="Compact"/>
              <w:jc w:val="left"/>
            </w:pPr>
            <w:r>
              <w:t xml:space="preserve">207</w:t>
            </w:r>
          </w:p>
        </w:tc>
      </w:tr>
      <w:tr>
        <w:tc>
          <w:tcPr/>
          <w:p>
            <w:pPr>
              <w:pStyle w:val="Compact"/>
              <w:jc w:val="left"/>
            </w:pPr>
            <w:r>
              <w:t xml:space="preserve">Nematoda</w:t>
            </w:r>
          </w:p>
        </w:tc>
        <w:tc>
          <w:tcPr/>
          <w:p>
            <w:pPr>
              <w:pStyle w:val="Compact"/>
              <w:jc w:val="left"/>
            </w:pPr>
            <w:r>
              <w:t xml:space="preserve">parasiteOf</w:t>
            </w:r>
          </w:p>
        </w:tc>
        <w:tc>
          <w:tcPr/>
          <w:p>
            <w:pPr>
              <w:pStyle w:val="Compact"/>
              <w:jc w:val="left"/>
            </w:pPr>
            <w:r>
              <w:t xml:space="preserve">Fratercula cirrhata</w:t>
            </w:r>
          </w:p>
        </w:tc>
        <w:tc>
          <w:tcPr/>
          <w:p>
            <w:pPr>
              <w:pStyle w:val="Compact"/>
              <w:jc w:val="left"/>
            </w:pPr>
            <w:r>
              <w:t xml:space="preserve">158</w:t>
            </w:r>
          </w:p>
        </w:tc>
      </w:tr>
      <w:tr>
        <w:tc>
          <w:tcPr/>
          <w:p>
            <w:pPr>
              <w:pStyle w:val="Compact"/>
              <w:jc w:val="left"/>
            </w:pPr>
            <w:r>
              <w:t xml:space="preserve">Trichinella</w:t>
            </w:r>
          </w:p>
        </w:tc>
        <w:tc>
          <w:tcPr/>
          <w:p>
            <w:pPr>
              <w:pStyle w:val="Compact"/>
              <w:jc w:val="left"/>
            </w:pPr>
            <w:r>
              <w:t xml:space="preserve">parasiteOf</w:t>
            </w:r>
          </w:p>
        </w:tc>
        <w:tc>
          <w:tcPr/>
          <w:p>
            <w:pPr>
              <w:pStyle w:val="Compact"/>
              <w:jc w:val="left"/>
            </w:pPr>
            <w:r>
              <w:t xml:space="preserve">Microtus oeconomus</w:t>
            </w:r>
          </w:p>
        </w:tc>
        <w:tc>
          <w:tcPr/>
          <w:p>
            <w:pPr>
              <w:pStyle w:val="Compact"/>
              <w:jc w:val="left"/>
            </w:pPr>
            <w:r>
              <w:t xml:space="preserve">156</w:t>
            </w:r>
          </w:p>
        </w:tc>
      </w:tr>
      <w:tr>
        <w:tc>
          <w:tcPr/>
          <w:p>
            <w:pPr>
              <w:pStyle w:val="Compact"/>
              <w:jc w:val="left"/>
            </w:pPr>
            <w:r>
              <w:t xml:space="preserve">Echinococcus multilocularis</w:t>
            </w:r>
          </w:p>
        </w:tc>
        <w:tc>
          <w:tcPr/>
          <w:p>
            <w:pPr>
              <w:pStyle w:val="Compact"/>
              <w:jc w:val="left"/>
            </w:pPr>
            <w:r>
              <w:t xml:space="preserve">parasiteOf</w:t>
            </w:r>
          </w:p>
        </w:tc>
        <w:tc>
          <w:tcPr/>
          <w:p>
            <w:pPr>
              <w:pStyle w:val="Compact"/>
              <w:jc w:val="left"/>
            </w:pPr>
            <w:r>
              <w:t xml:space="preserve">Vulpes lagopus</w:t>
            </w:r>
          </w:p>
        </w:tc>
        <w:tc>
          <w:tcPr/>
          <w:p>
            <w:pPr>
              <w:pStyle w:val="Compact"/>
              <w:jc w:val="left"/>
            </w:pPr>
            <w:r>
              <w:t xml:space="preserve">150</w:t>
            </w:r>
          </w:p>
        </w:tc>
      </w:tr>
      <w:tr>
        <w:tc>
          <w:tcPr/>
          <w:p>
            <w:pPr>
              <w:pStyle w:val="Compact"/>
              <w:jc w:val="left"/>
            </w:pPr>
            <w:r>
              <w:t xml:space="preserve">Nematospiroides</w:t>
            </w:r>
          </w:p>
        </w:tc>
        <w:tc>
          <w:tcPr/>
          <w:p>
            <w:pPr>
              <w:pStyle w:val="Compact"/>
              <w:jc w:val="left"/>
            </w:pPr>
            <w:r>
              <w:t xml:space="preserve">parasiteOf</w:t>
            </w:r>
          </w:p>
        </w:tc>
        <w:tc>
          <w:tcPr/>
          <w:p>
            <w:pPr>
              <w:pStyle w:val="Compact"/>
              <w:jc w:val="left"/>
            </w:pPr>
            <w:r>
              <w:t xml:space="preserve">Microtus abbreviatus</w:t>
            </w:r>
          </w:p>
        </w:tc>
        <w:tc>
          <w:tcPr/>
          <w:p>
            <w:pPr>
              <w:pStyle w:val="Compact"/>
              <w:jc w:val="left"/>
            </w:pPr>
            <w:r>
              <w:t xml:space="preserve">139</w:t>
            </w:r>
          </w:p>
        </w:tc>
      </w:tr>
      <w:tr>
        <w:tc>
          <w:tcPr/>
          <w:p>
            <w:pPr>
              <w:pStyle w:val="Compact"/>
              <w:jc w:val="left"/>
            </w:pPr>
            <w:r>
              <w:t xml:space="preserve">Quinqueserialis</w:t>
            </w:r>
          </w:p>
        </w:tc>
        <w:tc>
          <w:tcPr/>
          <w:p>
            <w:pPr>
              <w:pStyle w:val="Compact"/>
              <w:jc w:val="left"/>
            </w:pPr>
            <w:r>
              <w:t xml:space="preserve">parasiteOf</w:t>
            </w:r>
          </w:p>
        </w:tc>
        <w:tc>
          <w:tcPr/>
          <w:p>
            <w:pPr>
              <w:pStyle w:val="Compact"/>
              <w:jc w:val="left"/>
            </w:pPr>
            <w:r>
              <w:t xml:space="preserve">Ondatra zibethicus</w:t>
            </w:r>
          </w:p>
        </w:tc>
        <w:tc>
          <w:tcPr/>
          <w:p>
            <w:pPr>
              <w:pStyle w:val="Compact"/>
              <w:jc w:val="left"/>
            </w:pPr>
            <w:r>
              <w:t xml:space="preserve">132</w:t>
            </w:r>
          </w:p>
        </w:tc>
      </w:tr>
      <w:tr>
        <w:tc>
          <w:tcPr/>
          <w:p>
            <w:pPr>
              <w:pStyle w:val="Compact"/>
              <w:jc w:val="left"/>
            </w:pPr>
            <w:r>
              <w:t xml:space="preserve">Toxascaris</w:t>
            </w:r>
          </w:p>
        </w:tc>
        <w:tc>
          <w:tcPr/>
          <w:p>
            <w:pPr>
              <w:pStyle w:val="Compact"/>
              <w:jc w:val="left"/>
            </w:pPr>
            <w:r>
              <w:t xml:space="preserve">parasiteOf</w:t>
            </w:r>
          </w:p>
        </w:tc>
        <w:tc>
          <w:tcPr/>
          <w:p>
            <w:pPr>
              <w:pStyle w:val="Compact"/>
              <w:jc w:val="left"/>
            </w:pPr>
            <w:r>
              <w:t xml:space="preserve">Canis lupus familiaris</w:t>
            </w:r>
          </w:p>
        </w:tc>
        <w:tc>
          <w:tcPr/>
          <w:p>
            <w:pPr>
              <w:pStyle w:val="Compact"/>
              <w:jc w:val="left"/>
            </w:pPr>
            <w:r>
              <w:t xml:space="preserve">125</w:t>
            </w:r>
          </w:p>
        </w:tc>
      </w:tr>
    </w:tbl>
    <w:bookmarkStart w:id="126"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5243536"/>
            <wp:effectExtent b="0" l="0" r="0" t="0"/>
            <wp:docPr descr="Interactions on taxonomic kingdom rank as interpreted by the Catalogue of Life download svg" title="" id="115" name="Picture"/>
            <a:graphic>
              <a:graphicData uri="http://schemas.openxmlformats.org/drawingml/2006/picture">
                <pic:pic>
                  <pic:nvPicPr>
                    <pic:cNvPr descr="indexed-interactions-col-kingdom-col-kingdom.svg" id="116" name="Picture"/>
                    <pic:cNvPicPr>
                      <a:picLocks noChangeArrowheads="1" noChangeAspect="1"/>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bwMode="auto">
                    <a:xfrm>
                      <a:off x="0" y="0"/>
                      <a:ext cx="5334000" cy="5243536"/>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2">
        <w:r>
          <w:rPr>
            <w:rStyle w:val="Hyperlink"/>
          </w:rPr>
          <w:t xml:space="preserve">download svg</w:t>
        </w:r>
      </w:hyperlink>
    </w:p>
    <w:p>
      <w:pPr>
        <w:pStyle w:val="CaptionedFigure"/>
      </w:pPr>
      <w:r>
        <w:drawing>
          <wp:inline>
            <wp:extent cx="5334000" cy="3990525"/>
            <wp:effectExtent b="0" l="0" r="0" t="0"/>
            <wp:docPr descr="Interactions on the taxonomic family rank as interpreted by the Catalogue of Life. download svg" title="" id="119" name="Picture"/>
            <a:graphic>
              <a:graphicData uri="http://schemas.openxmlformats.org/drawingml/2006/picture">
                <pic:pic>
                  <pic:nvPicPr>
                    <pic:cNvPr descr="indexed-interactions-col-family-col-family.svg" id="120" name="Picture"/>
                    <pic:cNvPicPr>
                      <a:picLocks noChangeArrowheads="1" noChangeAspect="1"/>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bwMode="auto">
                    <a:xfrm>
                      <a:off x="0" y="0"/>
                      <a:ext cx="5334000" cy="3990525"/>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1">
        <w:r>
          <w:rPr>
            <w:rStyle w:val="Hyperlink"/>
          </w:rPr>
          <w:t xml:space="preserve">download svg</w:t>
        </w:r>
      </w:hyperlink>
    </w:p>
    <w:p>
      <w:pPr>
        <w:pStyle w:val="BodyText"/>
      </w:pPr>
      <w:r>
        <w:t xml:space="preserve">You can download the indexed dataset under review at</w:t>
      </w:r>
      <w:r>
        <w:t xml:space="preserve"> </w:t>
      </w:r>
      <w:hyperlink r:id="rId53">
        <w:r>
          <w:rPr>
            <w:rStyle w:val="Hyperlink"/>
          </w:rPr>
          <w:t xml:space="preserve">indexed-interactions.csv.gz</w:t>
        </w:r>
      </w:hyperlink>
      <w:r>
        <w:t xml:space="preserve">. A tab-separated file can be found at</w:t>
      </w:r>
      <w:r>
        <w:t xml:space="preserve"> </w:t>
      </w:r>
      <w:hyperlink r:id="rId55">
        <w:r>
          <w:rPr>
            <w:rStyle w:val="Hyperlink"/>
          </w:rPr>
          <w:t xml:space="preserve">indexed-interactions.tsv.gz</w:t>
        </w:r>
      </w:hyperlink>
    </w:p>
    <w:p>
      <w:pPr>
        <w:pStyle w:val="BodyText"/>
      </w:pPr>
      <w:r>
        <w:t xml:space="preserve">Learn more about the structure of this download at</w:t>
      </w:r>
      <w:r>
        <w:t xml:space="preserve"> </w:t>
      </w:r>
      <w:hyperlink r:id="rId122">
        <w:r>
          <w:rPr>
            <w:rStyle w:val="Hyperlink"/>
          </w:rPr>
          <w:t xml:space="preserve">GloBI website</w:t>
        </w:r>
      </w:hyperlink>
      <w:r>
        <w:t xml:space="preserve">, by opening a</w:t>
      </w:r>
      <w:r>
        <w:t xml:space="preserve"> </w:t>
      </w:r>
      <w:hyperlink r:id="rId123">
        <w:r>
          <w:rPr>
            <w:rStyle w:val="Hyperlink"/>
          </w:rPr>
          <w:t xml:space="preserve">GitHub issue</w:t>
        </w:r>
      </w:hyperlink>
      <w:r>
        <w:t xml:space="preserve">, or by sending an</w:t>
      </w:r>
      <w:r>
        <w:t xml:space="preserve"> </w:t>
      </w:r>
      <w:hyperlink r:id="rId124">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25">
        <w:r>
          <w:rPr>
            <w:rStyle w:val="Hyperlink"/>
          </w:rPr>
          <w:t xml:space="preserve">GloBI website</w:t>
        </w:r>
      </w:hyperlink>
      <w:r>
        <w:t xml:space="preserve">.</w:t>
      </w:r>
    </w:p>
    <w:bookmarkEnd w:id="126"/>
    <w:bookmarkEnd w:id="127"/>
    <w:bookmarkStart w:id="128"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auto" w:w="0"/>
        <w:tblLook w:firstRow="1" w:lastRow="0" w:firstColumn="0" w:lastColumn="0" w:noHBand="0" w:noVBand="0" w:val="0020"/>
        <w:jc w:val="start"/>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A25KN</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A25KN</w:t>
            </w:r>
          </w:p>
        </w:tc>
      </w:tr>
      <w:tr>
        <w:tc>
          <w:tcPr/>
          <w:p>
            <w:pPr>
              <w:pStyle w:val="Compact"/>
              <w:jc w:val="left"/>
            </w:pPr>
            <w:r>
              <w:t xml:space="preserve">A25KT</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A25KT</w:t>
            </w:r>
          </w:p>
        </w:tc>
      </w:tr>
      <w:tr>
        <w:tc>
          <w:tcPr/>
          <w:p>
            <w:pPr>
              <w:pStyle w:val="Compact"/>
              <w:jc w:val="left"/>
            </w:pPr>
            <w:r>
              <w:t xml:space="preserve">A25KU</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A25KU</w:t>
            </w:r>
          </w:p>
        </w:tc>
      </w:tr>
      <w:tr>
        <w:tc>
          <w:tcPr/>
          <w:p>
            <w:pPr>
              <w:pStyle w:val="Compact"/>
              <w:jc w:val="left"/>
            </w:pPr>
            <w:r>
              <w:t xml:space="preserve">A25KW</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A25KW</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1102</w:t>
            </w:r>
          </w:p>
        </w:tc>
      </w:tr>
      <w:tr>
        <w:tc>
          <w:tcPr/>
          <w:p>
            <w:pPr>
              <w:pStyle w:val="Compact"/>
              <w:jc w:val="left"/>
            </w:pPr>
            <w:r>
              <w:t xml:space="preserve">col</w:t>
            </w:r>
          </w:p>
        </w:tc>
        <w:tc>
          <w:tcPr/>
          <w:p>
            <w:pPr>
              <w:pStyle w:val="Compact"/>
              <w:jc w:val="left"/>
            </w:pPr>
            <w:r>
              <w:t xml:space="preserve">class</w:t>
            </w:r>
          </w:p>
        </w:tc>
        <w:tc>
          <w:tcPr/>
          <w:p>
            <w:pPr>
              <w:pStyle w:val="Compact"/>
              <w:jc w:val="left"/>
            </w:pPr>
            <w:r>
              <w:t xml:space="preserve">5</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66</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266</w:t>
            </w:r>
          </w:p>
        </w:tc>
      </w:tr>
      <w:tr>
        <w:tc>
          <w:tcPr/>
          <w:p>
            <w:pPr>
              <w:pStyle w:val="Compact"/>
              <w:jc w:val="left"/>
            </w:pPr>
            <w:r>
              <w:t xml:space="preserve">col</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nanorder</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18</w:t>
            </w:r>
          </w:p>
        </w:tc>
      </w:tr>
      <w:tr>
        <w:tc>
          <w:tcPr/>
          <w:p>
            <w:pPr>
              <w:pStyle w:val="Compact"/>
              <w:jc w:val="left"/>
            </w:pPr>
            <w:r>
              <w:t xml:space="preserve">col</w:t>
            </w:r>
          </w:p>
        </w:tc>
        <w:tc>
          <w:tcPr/>
          <w:p>
            <w:pPr>
              <w:pStyle w:val="Compact"/>
              <w:jc w:val="left"/>
            </w:pPr>
            <w:r>
              <w:t xml:space="preserve">parvorder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phylum</w:t>
            </w:r>
          </w:p>
        </w:tc>
        <w:tc>
          <w:tcPr/>
          <w:p>
            <w:pPr>
              <w:pStyle w:val="Compact"/>
              <w:jc w:val="left"/>
            </w:pPr>
            <w:r>
              <w:t xml:space="preserve">5</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906</w:t>
            </w:r>
          </w:p>
        </w:tc>
      </w:tr>
      <w:tr>
        <w:tc>
          <w:tcPr/>
          <w:p>
            <w:pPr>
              <w:pStyle w:val="Compact"/>
              <w:jc w:val="left"/>
            </w:pPr>
            <w:r>
              <w:t xml:space="preserve">col</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9</w:t>
            </w:r>
          </w:p>
        </w:tc>
      </w:tr>
      <w:tr>
        <w:tc>
          <w:tcPr/>
          <w:p>
            <w:pPr>
              <w:pStyle w:val="Compact"/>
              <w:jc w:val="left"/>
            </w:pPr>
            <w:r>
              <w:t xml:space="preserve">col</w:t>
            </w:r>
          </w:p>
        </w:tc>
        <w:tc>
          <w:tcPr/>
          <w:p>
            <w:pPr>
              <w:pStyle w:val="Compact"/>
              <w:jc w:val="left"/>
            </w:pPr>
            <w:r>
              <w:t xml:space="preserve">suborder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64</w:t>
            </w:r>
          </w:p>
        </w:tc>
      </w:tr>
      <w:tr>
        <w:tc>
          <w:tcPr/>
          <w:p>
            <w:pPr>
              <w:pStyle w:val="Compact"/>
              <w:jc w:val="left"/>
            </w:pPr>
            <w:r>
              <w:t xml:space="preserve">col</w:t>
            </w:r>
          </w:p>
        </w:tc>
        <w:tc>
          <w:tcPr/>
          <w:p>
            <w:pPr>
              <w:pStyle w:val="Compact"/>
              <w:jc w:val="left"/>
            </w:pPr>
            <w:r>
              <w:t xml:space="preserve">superfamily</w:t>
            </w:r>
          </w:p>
        </w:tc>
        <w:tc>
          <w:tcPr/>
          <w:p>
            <w:pPr>
              <w:pStyle w:val="Compact"/>
              <w:jc w:val="left"/>
            </w:pPr>
            <w:r>
              <w:t xml:space="preserve">9</w:t>
            </w:r>
          </w:p>
        </w:tc>
      </w:tr>
      <w:tr>
        <w:tc>
          <w:tcPr/>
          <w:p>
            <w:pPr>
              <w:pStyle w:val="Compact"/>
              <w:jc w:val="left"/>
            </w:pPr>
            <w:r>
              <w:t xml:space="preserve">col</w:t>
            </w:r>
          </w:p>
        </w:tc>
        <w:tc>
          <w:tcPr/>
          <w:p>
            <w:pPr>
              <w:pStyle w:val="Compact"/>
              <w:jc w:val="left"/>
            </w:pPr>
            <w:r>
              <w:t xml:space="preserve">unranked</w:t>
            </w:r>
          </w:p>
        </w:tc>
        <w:tc>
          <w:tcPr/>
          <w:p>
            <w:pPr>
              <w:pStyle w:val="Compact"/>
              <w:jc w:val="left"/>
            </w:pPr>
            <w:r>
              <w:t xml:space="preserve">1</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2445</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917</w:t>
            </w:r>
          </w:p>
        </w:tc>
      </w:tr>
      <w:tr>
        <w:tc>
          <w:tcPr/>
          <w:p>
            <w:pPr>
              <w:pStyle w:val="Compact"/>
              <w:jc w:val="left"/>
            </w:pPr>
            <w:r>
              <w:t xml:space="preserve">gbif</w:t>
            </w:r>
          </w:p>
        </w:tc>
        <w:tc>
          <w:tcPr/>
          <w:p>
            <w:pPr>
              <w:pStyle w:val="Compact"/>
              <w:jc w:val="left"/>
            </w:pPr>
            <w:r>
              <w:t xml:space="preserve">class</w:t>
            </w:r>
          </w:p>
        </w:tc>
        <w:tc>
          <w:tcPr/>
          <w:p>
            <w:pPr>
              <w:pStyle w:val="Compact"/>
              <w:jc w:val="left"/>
            </w:pPr>
            <w:r>
              <w:t xml:space="preserve">5</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75</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328</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14</w:t>
            </w:r>
          </w:p>
        </w:tc>
      </w:tr>
      <w:tr>
        <w:tc>
          <w:tcPr/>
          <w:p>
            <w:pPr>
              <w:pStyle w:val="Compact"/>
              <w:jc w:val="left"/>
            </w:pPr>
            <w:r>
              <w:t xml:space="preserve">gbif</w:t>
            </w:r>
          </w:p>
        </w:tc>
        <w:tc>
          <w:tcPr/>
          <w:p>
            <w:pPr>
              <w:pStyle w:val="Compact"/>
              <w:jc w:val="left"/>
            </w:pPr>
            <w:r>
              <w:t xml:space="preserve">phylum</w:t>
            </w:r>
          </w:p>
        </w:tc>
        <w:tc>
          <w:tcPr/>
          <w:p>
            <w:pPr>
              <w:pStyle w:val="Compact"/>
              <w:jc w:val="left"/>
            </w:pPr>
            <w:r>
              <w:t xml:space="preserve">5</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1025</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82</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1386</w:t>
            </w:r>
          </w:p>
        </w:tc>
      </w:tr>
      <w:tr>
        <w:tc>
          <w:tcPr/>
          <w:p>
            <w:pPr>
              <w:pStyle w:val="Compact"/>
              <w:jc w:val="left"/>
            </w:pPr>
            <w:r>
              <w:t xml:space="preserve">itis</w:t>
            </w:r>
          </w:p>
        </w:tc>
        <w:tc>
          <w:tcPr/>
          <w:p>
            <w:pPr>
              <w:pStyle w:val="Compact"/>
              <w:jc w:val="left"/>
            </w:pPr>
            <w:r>
              <w:t xml:space="preserve">class</w:t>
            </w:r>
          </w:p>
        </w:tc>
        <w:tc>
          <w:tcPr/>
          <w:p>
            <w:pPr>
              <w:pStyle w:val="Compact"/>
              <w:jc w:val="left"/>
            </w:pPr>
            <w:r>
              <w:t xml:space="preserve">5</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60</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224</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23</w:t>
            </w:r>
          </w:p>
        </w:tc>
      </w:tr>
      <w:tr>
        <w:tc>
          <w:tcPr/>
          <w:p>
            <w:pPr>
              <w:pStyle w:val="Compact"/>
              <w:jc w:val="left"/>
            </w:pPr>
            <w:r>
              <w:t xml:space="preserve">itis</w:t>
            </w:r>
          </w:p>
        </w:tc>
        <w:tc>
          <w:tcPr/>
          <w:p>
            <w:pPr>
              <w:pStyle w:val="Compact"/>
              <w:jc w:val="left"/>
            </w:pPr>
            <w:r>
              <w:t xml:space="preserve">phylum</w:t>
            </w:r>
          </w:p>
        </w:tc>
        <w:tc>
          <w:tcPr/>
          <w:p>
            <w:pPr>
              <w:pStyle w:val="Compact"/>
              <w:jc w:val="left"/>
            </w:pPr>
            <w:r>
              <w:t xml:space="preserve">6</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681</w:t>
            </w:r>
          </w:p>
        </w:tc>
      </w:tr>
      <w:tr>
        <w:tc>
          <w:tcPr/>
          <w:p>
            <w:pPr>
              <w:pStyle w:val="Compact"/>
              <w:jc w:val="left"/>
            </w:pPr>
            <w:r>
              <w:t xml:space="preserve">itis</w:t>
            </w:r>
          </w:p>
        </w:tc>
        <w:tc>
          <w:tcPr/>
          <w:p>
            <w:pPr>
              <w:pStyle w:val="Compact"/>
              <w:jc w:val="left"/>
            </w:pPr>
            <w:r>
              <w:t xml:space="preserve">subclass</w:t>
            </w:r>
          </w:p>
        </w:tc>
        <w:tc>
          <w:tcPr/>
          <w:p>
            <w:pPr>
              <w:pStyle w:val="Compact"/>
              <w:jc w:val="left"/>
            </w:pPr>
            <w:r>
              <w:t xml:space="preserve">5</w:t>
            </w:r>
          </w:p>
        </w:tc>
      </w:tr>
      <w:tr>
        <w:tc>
          <w:tcPr/>
          <w:p>
            <w:pPr>
              <w:pStyle w:val="Compact"/>
              <w:jc w:val="left"/>
            </w:pPr>
            <w:r>
              <w:t xml:space="preserve">itis</w:t>
            </w:r>
          </w:p>
        </w:tc>
        <w:tc>
          <w:tcPr/>
          <w:p>
            <w:pPr>
              <w:pStyle w:val="Compact"/>
              <w:jc w:val="left"/>
            </w:pPr>
            <w:r>
              <w:t xml:space="preserve">subfamily</w:t>
            </w:r>
          </w:p>
        </w:tc>
        <w:tc>
          <w:tcPr/>
          <w:p>
            <w:pPr>
              <w:pStyle w:val="Compact"/>
              <w:jc w:val="left"/>
            </w:pPr>
            <w:r>
              <w:t xml:space="preserve">3</w:t>
            </w:r>
          </w:p>
        </w:tc>
      </w:tr>
      <w:tr>
        <w:tc>
          <w:tcPr/>
          <w:p>
            <w:pPr>
              <w:pStyle w:val="Compact"/>
              <w:jc w:val="left"/>
            </w:pPr>
            <w:r>
              <w:t xml:space="preserve">itis</w:t>
            </w:r>
          </w:p>
        </w:tc>
        <w:tc>
          <w:tcPr/>
          <w:p>
            <w:pPr>
              <w:pStyle w:val="Compact"/>
              <w:jc w:val="left"/>
            </w:pPr>
            <w:r>
              <w:t xml:space="preserve">subgenus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suborder</w:t>
            </w:r>
          </w:p>
        </w:tc>
        <w:tc>
          <w:tcPr/>
          <w:p>
            <w:pPr>
              <w:pStyle w:val="Compact"/>
              <w:jc w:val="left"/>
            </w:pPr>
            <w:r>
              <w:t xml:space="preserve">3</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51</w:t>
            </w:r>
          </w:p>
        </w:tc>
      </w:tr>
      <w:tr>
        <w:tc>
          <w:tcPr/>
          <w:p>
            <w:pPr>
              <w:pStyle w:val="Compact"/>
              <w:jc w:val="left"/>
            </w:pPr>
            <w:r>
              <w:t xml:space="preserve">itis</w:t>
            </w:r>
          </w:p>
        </w:tc>
        <w:tc>
          <w:tcPr/>
          <w:p>
            <w:pPr>
              <w:pStyle w:val="Compact"/>
              <w:jc w:val="left"/>
            </w:pPr>
            <w:r>
              <w:t xml:space="preserve">superfamily</w:t>
            </w:r>
          </w:p>
        </w:tc>
        <w:tc>
          <w:tcPr/>
          <w:p>
            <w:pPr>
              <w:pStyle w:val="Compact"/>
              <w:jc w:val="left"/>
            </w:pPr>
            <w:r>
              <w:t xml:space="preserve">3</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2445</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1092</w:t>
            </w:r>
          </w:p>
        </w:tc>
      </w:tr>
      <w:tr>
        <w:tc>
          <w:tcPr/>
          <w:p>
            <w:pPr>
              <w:pStyle w:val="Compact"/>
              <w:jc w:val="left"/>
            </w:pPr>
            <w:r>
              <w:t xml:space="preserve">ncbi</w:t>
            </w:r>
          </w:p>
        </w:tc>
        <w:tc>
          <w:tcPr/>
          <w:p>
            <w:pPr>
              <w:pStyle w:val="Compact"/>
              <w:jc w:val="left"/>
            </w:pPr>
            <w:r>
              <w:t xml:space="preserve">class</w:t>
            </w:r>
          </w:p>
        </w:tc>
        <w:tc>
          <w:tcPr/>
          <w:p>
            <w:pPr>
              <w:pStyle w:val="Compact"/>
              <w:jc w:val="left"/>
            </w:pPr>
            <w:r>
              <w:t xml:space="preserve">4</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72</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295</w:t>
            </w:r>
          </w:p>
        </w:tc>
      </w:tr>
      <w:tr>
        <w:tc>
          <w:tcPr/>
          <w:p>
            <w:pPr>
              <w:pStyle w:val="Compact"/>
              <w:jc w:val="left"/>
            </w:pPr>
            <w:r>
              <w:t xml:space="preserve">ncbi</w:t>
            </w:r>
          </w:p>
        </w:tc>
        <w:tc>
          <w:tcPr/>
          <w:p>
            <w:pPr>
              <w:pStyle w:val="Compact"/>
              <w:jc w:val="left"/>
            </w:pPr>
            <w:r>
              <w:t xml:space="preserve">infraorder</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18</w:t>
            </w:r>
          </w:p>
        </w:tc>
      </w:tr>
      <w:tr>
        <w:tc>
          <w:tcPr/>
          <w:p>
            <w:pPr>
              <w:pStyle w:val="Compact"/>
              <w:jc w:val="left"/>
            </w:pPr>
            <w:r>
              <w:t xml:space="preserve">ncbi</w:t>
            </w:r>
          </w:p>
        </w:tc>
        <w:tc>
          <w:tcPr/>
          <w:p>
            <w:pPr>
              <w:pStyle w:val="Compact"/>
              <w:jc w:val="left"/>
            </w:pPr>
            <w:r>
              <w:t xml:space="preserve">phylum</w:t>
            </w:r>
          </w:p>
        </w:tc>
        <w:tc>
          <w:tcPr/>
          <w:p>
            <w:pPr>
              <w:pStyle w:val="Compact"/>
              <w:jc w:val="left"/>
            </w:pPr>
            <w:r>
              <w:t xml:space="preserve">6</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914</w:t>
            </w:r>
          </w:p>
        </w:tc>
      </w:tr>
      <w:tr>
        <w:tc>
          <w:tcPr/>
          <w:p>
            <w:pPr>
              <w:pStyle w:val="Compact"/>
              <w:jc w:val="left"/>
            </w:pPr>
            <w:r>
              <w:t xml:space="preserve">ncbi</w:t>
            </w:r>
          </w:p>
        </w:tc>
        <w:tc>
          <w:tcPr/>
          <w:p>
            <w:pPr>
              <w:pStyle w:val="Compact"/>
              <w:jc w:val="left"/>
            </w:pPr>
            <w:r>
              <w:t xml:space="preserve">subclass</w:t>
            </w:r>
          </w:p>
        </w:tc>
        <w:tc>
          <w:tcPr/>
          <w:p>
            <w:pPr>
              <w:pStyle w:val="Compact"/>
              <w:jc w:val="left"/>
            </w:pPr>
            <w:r>
              <w:t xml:space="preserve">5</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suborder</w:t>
            </w:r>
          </w:p>
        </w:tc>
        <w:tc>
          <w:tcPr/>
          <w:p>
            <w:pPr>
              <w:pStyle w:val="Compact"/>
              <w:jc w:val="left"/>
            </w:pPr>
            <w:r>
              <w:t xml:space="preserve">4</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25</w:t>
            </w:r>
          </w:p>
        </w:tc>
      </w:tr>
      <w:tr>
        <w:tc>
          <w:tcPr/>
          <w:p>
            <w:pPr>
              <w:pStyle w:val="Compact"/>
              <w:jc w:val="left"/>
            </w:pPr>
            <w:r>
              <w:t xml:space="preserve">ncbi</w:t>
            </w:r>
          </w:p>
        </w:tc>
        <w:tc>
          <w:tcPr/>
          <w:p>
            <w:pPr>
              <w:pStyle w:val="Compact"/>
              <w:jc w:val="left"/>
            </w:pPr>
            <w:r>
              <w:t xml:space="preserve">superfamily</w:t>
            </w:r>
          </w:p>
        </w:tc>
        <w:tc>
          <w:tcPr/>
          <w:p>
            <w:pPr>
              <w:pStyle w:val="Compact"/>
              <w:jc w:val="left"/>
            </w:pPr>
            <w:r>
              <w:t xml:space="preserve">9</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1872</w:t>
            </w:r>
          </w:p>
        </w:tc>
      </w:tr>
      <w:tr>
        <w:tc>
          <w:tcPr/>
          <w:p>
            <w:pPr>
              <w:pStyle w:val="Compact"/>
              <w:jc w:val="left"/>
            </w:pPr>
            <w:r>
              <w:t xml:space="preserve">pbdb</w:t>
            </w:r>
          </w:p>
        </w:tc>
        <w:tc>
          <w:tcPr/>
          <w:p>
            <w:pPr>
              <w:pStyle w:val="Compact"/>
              <w:jc w:val="left"/>
            </w:pPr>
            <w:r>
              <w:t xml:space="preserve">class</w:t>
            </w:r>
          </w:p>
        </w:tc>
        <w:tc>
          <w:tcPr/>
          <w:p>
            <w:pPr>
              <w:pStyle w:val="Compact"/>
              <w:jc w:val="left"/>
            </w:pPr>
            <w:r>
              <w:t xml:space="preserve">5</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23</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89</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13</w:t>
            </w:r>
          </w:p>
        </w:tc>
      </w:tr>
      <w:tr>
        <w:tc>
          <w:tcPr/>
          <w:p>
            <w:pPr>
              <w:pStyle w:val="Compact"/>
              <w:jc w:val="left"/>
            </w:pPr>
            <w:r>
              <w:t xml:space="preserve">pbdb</w:t>
            </w:r>
          </w:p>
        </w:tc>
        <w:tc>
          <w:tcPr/>
          <w:p>
            <w:pPr>
              <w:pStyle w:val="Compact"/>
              <w:jc w:val="left"/>
            </w:pPr>
            <w:r>
              <w:t xml:space="preserve">phylum</w:t>
            </w:r>
          </w:p>
        </w:tc>
        <w:tc>
          <w:tcPr/>
          <w:p>
            <w:pPr>
              <w:pStyle w:val="Compact"/>
              <w:jc w:val="left"/>
            </w:pPr>
            <w:r>
              <w:t xml:space="preserve">5</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426</w:t>
            </w:r>
          </w:p>
        </w:tc>
      </w:tr>
      <w:tr>
        <w:tc>
          <w:tcPr/>
          <w:p>
            <w:pPr>
              <w:pStyle w:val="Compact"/>
              <w:jc w:val="left"/>
            </w:pPr>
            <w:r>
              <w:t xml:space="preserve">pbdb</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subfamily</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suborder</w:t>
            </w:r>
          </w:p>
        </w:tc>
        <w:tc>
          <w:tcPr/>
          <w:p>
            <w:pPr>
              <w:pStyle w:val="Compact"/>
              <w:jc w:val="left"/>
            </w:pPr>
            <w:r>
              <w:t xml:space="preserve">5</w:t>
            </w:r>
          </w:p>
        </w:tc>
      </w:tr>
      <w:tr>
        <w:tc>
          <w:tcPr/>
          <w:p>
            <w:pPr>
              <w:pStyle w:val="Compact"/>
              <w:jc w:val="left"/>
            </w:pPr>
            <w:r>
              <w:t xml:space="preserve">pbdb</w:t>
            </w:r>
          </w:p>
        </w:tc>
        <w:tc>
          <w:tcPr/>
          <w:p>
            <w:pPr>
              <w:pStyle w:val="Compact"/>
              <w:jc w:val="left"/>
            </w:pPr>
            <w:r>
              <w:t xml:space="preserve">subspecies</w:t>
            </w:r>
          </w:p>
        </w:tc>
        <w:tc>
          <w:tcPr/>
          <w:p>
            <w:pPr>
              <w:pStyle w:val="Compact"/>
              <w:jc w:val="left"/>
            </w:pPr>
            <w:r>
              <w:t xml:space="preserve">5</w:t>
            </w:r>
          </w:p>
        </w:tc>
      </w:tr>
      <w:tr>
        <w:tc>
          <w:tcPr/>
          <w:p>
            <w:pPr>
              <w:pStyle w:val="Compact"/>
              <w:jc w:val="left"/>
            </w:pPr>
            <w:r>
              <w:t xml:space="preserve">pbdb</w:t>
            </w:r>
          </w:p>
        </w:tc>
        <w:tc>
          <w:tcPr/>
          <w:p>
            <w:pPr>
              <w:pStyle w:val="Compact"/>
              <w:jc w:val="left"/>
            </w:pPr>
            <w:r>
              <w:t xml:space="preserve">subtribe</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superfamily</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unranked clade</w:t>
            </w:r>
          </w:p>
        </w:tc>
        <w:tc>
          <w:tcPr/>
          <w:p>
            <w:pPr>
              <w:pStyle w:val="Compact"/>
              <w:jc w:val="left"/>
            </w:pPr>
            <w:r>
              <w:t xml:space="preserve">4</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1845</w:t>
            </w:r>
          </w:p>
        </w:tc>
      </w:tr>
      <w:tr>
        <w:tc>
          <w:tcPr/>
          <w:p>
            <w:pPr>
              <w:pStyle w:val="Compact"/>
              <w:jc w:val="left"/>
            </w:pPr>
            <w:r>
              <w:t xml:space="preserve">tpt</w:t>
            </w:r>
          </w:p>
        </w:tc>
        <w:tc>
          <w:tcPr/>
          <w:p>
            <w:pPr>
              <w:pStyle w:val="Compact"/>
              <w:jc w:val="left"/>
            </w:pPr>
            <w:r>
              <w:t xml:space="preserve">family</w:t>
            </w:r>
          </w:p>
        </w:tc>
        <w:tc>
          <w:tcPr/>
          <w:p>
            <w:pPr>
              <w:pStyle w:val="Compact"/>
              <w:jc w:val="left"/>
            </w:pPr>
            <w:r>
              <w:t xml:space="preserve">5</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54</w:t>
            </w:r>
          </w:p>
        </w:tc>
      </w:tr>
      <w:tr>
        <w:tc>
          <w:tcPr/>
          <w:p>
            <w:pPr>
              <w:pStyle w:val="Compact"/>
              <w:jc w:val="left"/>
            </w:pPr>
            <w:r>
              <w:t xml:space="preserve">tpt</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540</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2435</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10</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1408</w:t>
            </w:r>
          </w:p>
        </w:tc>
      </w:tr>
      <w:tr>
        <w:tc>
          <w:tcPr/>
          <w:p>
            <w:pPr>
              <w:pStyle w:val="Compact"/>
              <w:jc w:val="left"/>
            </w:pPr>
            <w:r>
              <w:t xml:space="preserve">worms</w:t>
            </w:r>
          </w:p>
        </w:tc>
        <w:tc>
          <w:tcPr/>
          <w:p>
            <w:pPr>
              <w:pStyle w:val="Compact"/>
              <w:jc w:val="left"/>
            </w:pPr>
            <w:r>
              <w:t xml:space="preserve">class</w:t>
            </w:r>
          </w:p>
        </w:tc>
        <w:tc>
          <w:tcPr/>
          <w:p>
            <w:pPr>
              <w:pStyle w:val="Compact"/>
              <w:jc w:val="left"/>
            </w:pPr>
            <w:r>
              <w:t xml:space="preserve">4</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65</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254</w:t>
            </w:r>
          </w:p>
        </w:tc>
      </w:tr>
      <w:tr>
        <w:tc>
          <w:tcPr/>
          <w:p>
            <w:pPr>
              <w:pStyle w:val="Compact"/>
              <w:jc w:val="left"/>
            </w:pPr>
            <w:r>
              <w:t xml:space="preserve">worms</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19</w:t>
            </w:r>
          </w:p>
        </w:tc>
      </w:tr>
      <w:tr>
        <w:tc>
          <w:tcPr/>
          <w:p>
            <w:pPr>
              <w:pStyle w:val="Compact"/>
              <w:jc w:val="left"/>
            </w:pPr>
            <w:r>
              <w:t xml:space="preserve">worms</w:t>
            </w:r>
          </w:p>
        </w:tc>
        <w:tc>
          <w:tcPr/>
          <w:p>
            <w:pPr>
              <w:pStyle w:val="Compact"/>
              <w:jc w:val="left"/>
            </w:pPr>
            <w:r>
              <w:t xml:space="preserve">phylum</w:t>
            </w:r>
          </w:p>
        </w:tc>
        <w:tc>
          <w:tcPr/>
          <w:p>
            <w:pPr>
              <w:pStyle w:val="Compact"/>
              <w:jc w:val="left"/>
            </w:pPr>
            <w:r>
              <w:t xml:space="preserve">5</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665</w:t>
            </w:r>
          </w:p>
        </w:tc>
      </w:tr>
      <w:tr>
        <w:tc>
          <w:tcPr/>
          <w:p>
            <w:pPr>
              <w:pStyle w:val="Compact"/>
              <w:jc w:val="left"/>
            </w:pPr>
            <w:r>
              <w:t xml:space="preserve">worms</w:t>
            </w:r>
          </w:p>
        </w:tc>
        <w:tc>
          <w:tcPr/>
          <w:p>
            <w:pPr>
              <w:pStyle w:val="Compact"/>
              <w:jc w:val="left"/>
            </w:pPr>
            <w:r>
              <w:t xml:space="preserve">subclass</w:t>
            </w:r>
          </w:p>
        </w:tc>
        <w:tc>
          <w:tcPr/>
          <w:p>
            <w:pPr>
              <w:pStyle w:val="Compact"/>
              <w:jc w:val="left"/>
            </w:pPr>
            <w:r>
              <w:t xml:space="preserve">4</w:t>
            </w:r>
          </w:p>
        </w:tc>
      </w:tr>
      <w:tr>
        <w:tc>
          <w:tcPr/>
          <w:p>
            <w:pPr>
              <w:pStyle w:val="Compact"/>
              <w:jc w:val="left"/>
            </w:pPr>
            <w:r>
              <w:t xml:space="preserve">worms</w:t>
            </w:r>
          </w:p>
        </w:tc>
        <w:tc>
          <w:tcPr/>
          <w:p>
            <w:pPr>
              <w:pStyle w:val="Compact"/>
              <w:jc w:val="left"/>
            </w:pPr>
            <w:r>
              <w:t xml:space="preserve">subfamily</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subgenus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suborder</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subphylum</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6</w:t>
            </w:r>
          </w:p>
        </w:tc>
      </w:tr>
      <w:tr>
        <w:tc>
          <w:tcPr/>
          <w:p>
            <w:pPr>
              <w:pStyle w:val="Compact"/>
              <w:jc w:val="left"/>
            </w:pPr>
            <w:r>
              <w:t xml:space="preserve">worms</w:t>
            </w:r>
          </w:p>
        </w:tc>
        <w:tc>
          <w:tcPr/>
          <w:p>
            <w:pPr>
              <w:pStyle w:val="Compact"/>
              <w:jc w:val="left"/>
            </w:pPr>
            <w:r>
              <w:t xml:space="preserve">superfamily</w:t>
            </w:r>
          </w:p>
        </w:tc>
        <w:tc>
          <w:tcPr/>
          <w:p>
            <w:pPr>
              <w:pStyle w:val="Compact"/>
              <w:jc w:val="left"/>
            </w:pPr>
            <w:r>
              <w:t xml:space="preserve">10</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19532</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1257</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228</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22757</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19350</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1514</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304</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19829</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979</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142</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20752</w:t>
            </w:r>
          </w:p>
        </w:tc>
      </w:tr>
      <w:tr>
        <w:tc>
          <w:tcPr/>
          <w:p>
            <w:pPr>
              <w:pStyle w:val="Compact"/>
              <w:jc w:val="left"/>
            </w:pPr>
            <w:r>
              <w:t xml:space="preserve">mdd</w:t>
            </w:r>
          </w:p>
        </w:tc>
        <w:tc>
          <w:tcPr/>
          <w:p>
            <w:pPr>
              <w:pStyle w:val="Compact"/>
              <w:jc w:val="left"/>
            </w:pPr>
            <w:r>
              <w:t xml:space="preserve">HAS_ACCEPTED_NAME</w:t>
            </w:r>
          </w:p>
        </w:tc>
        <w:tc>
          <w:tcPr/>
          <w:p>
            <w:pPr>
              <w:pStyle w:val="Compact"/>
              <w:jc w:val="left"/>
            </w:pPr>
            <w:r>
              <w:t xml:space="preserve">157</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21371</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1294</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103</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20321</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542</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67</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20293</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629</w:t>
            </w:r>
          </w:p>
        </w:tc>
      </w:tr>
      <w:tr>
        <w:tc>
          <w:tcPr/>
          <w:p>
            <w:pPr>
              <w:pStyle w:val="Compact"/>
              <w:jc w:val="left"/>
            </w:pPr>
            <w:r>
              <w:t xml:space="preserve">tpt</w:t>
            </w:r>
          </w:p>
        </w:tc>
        <w:tc>
          <w:tcPr/>
          <w:p>
            <w:pPr>
              <w:pStyle w:val="Compact"/>
              <w:jc w:val="left"/>
            </w:pPr>
            <w:r>
              <w:t xml:space="preserve">SYNONYM_OF</w:t>
            </w:r>
          </w:p>
        </w:tc>
        <w:tc>
          <w:tcPr/>
          <w:p>
            <w:pPr>
              <w:pStyle w:val="Compact"/>
              <w:jc w:val="left"/>
            </w:pPr>
            <w:r>
              <w:t xml:space="preserve">36</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20899</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4</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4</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4</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19844</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967</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131</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3">
              <w:r>
                <w:rPr>
                  <w:rStyle w:val="Hyperlink"/>
                </w:rPr>
                <w:t xml:space="preserve">html</w:t>
              </w:r>
            </w:hyperlink>
            <w:r>
              <w:t xml:space="preserve">,</w:t>
            </w:r>
            <w:r>
              <w:t xml:space="preserve"> </w:t>
            </w:r>
            <w:hyperlink r:id="rId62">
              <w:r>
                <w:rPr>
                  <w:rStyle w:val="Hyperlink"/>
                </w:rPr>
                <w:t xml:space="preserve">csv</w:t>
              </w:r>
            </w:hyperlink>
            <w:r>
              <w:t xml:space="preserve">, and</w:t>
            </w:r>
            <w:r>
              <w:t xml:space="preserve"> </w:t>
            </w:r>
            <w:hyperlink r:id="rId64">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69">
              <w:r>
                <w:rPr>
                  <w:rStyle w:val="Hyperlink"/>
                </w:rPr>
                <w:t xml:space="preserve">html</w:t>
              </w:r>
            </w:hyperlink>
            <w:r>
              <w:t xml:space="preserve">,</w:t>
            </w:r>
            <w:r>
              <w:t xml:space="preserve"> </w:t>
            </w:r>
            <w:hyperlink r:id="rId68">
              <w:r>
                <w:rPr>
                  <w:rStyle w:val="Hyperlink"/>
                </w:rPr>
                <w:t xml:space="preserve">csv</w:t>
              </w:r>
            </w:hyperlink>
            <w:r>
              <w:t xml:space="preserve">, and</w:t>
            </w:r>
            <w:r>
              <w:t xml:space="preserve"> </w:t>
            </w:r>
            <w:hyperlink r:id="rId70">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2">
              <w:r>
                <w:rPr>
                  <w:rStyle w:val="Hyperlink"/>
                </w:rPr>
                <w:t xml:space="preserve">html</w:t>
              </w:r>
            </w:hyperlink>
            <w:r>
              <w:t xml:space="preserve">,</w:t>
            </w:r>
            <w:r>
              <w:t xml:space="preserve"> </w:t>
            </w:r>
            <w:hyperlink r:id="rId71">
              <w:r>
                <w:rPr>
                  <w:rStyle w:val="Hyperlink"/>
                </w:rPr>
                <w:t xml:space="preserve">csv</w:t>
              </w:r>
            </w:hyperlink>
            <w:r>
              <w:t xml:space="preserve">, and</w:t>
            </w:r>
            <w:r>
              <w:t xml:space="preserve"> </w:t>
            </w:r>
            <w:hyperlink r:id="rId73">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87">
              <w:r>
                <w:rPr>
                  <w:rStyle w:val="Hyperlink"/>
                </w:rPr>
                <w:t xml:space="preserve">html</w:t>
              </w:r>
            </w:hyperlink>
            <w:r>
              <w:t xml:space="preserve">,</w:t>
            </w:r>
            <w:r>
              <w:t xml:space="preserve"> </w:t>
            </w:r>
            <w:hyperlink r:id="rId86">
              <w:r>
                <w:rPr>
                  <w:rStyle w:val="Hyperlink"/>
                </w:rPr>
                <w:t xml:space="preserve">csv</w:t>
              </w:r>
            </w:hyperlink>
            <w:r>
              <w:t xml:space="preserve">, and</w:t>
            </w:r>
            <w:r>
              <w:t xml:space="preserve"> </w:t>
            </w:r>
            <w:hyperlink r:id="rId88">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75">
              <w:r>
                <w:rPr>
                  <w:rStyle w:val="Hyperlink"/>
                </w:rPr>
                <w:t xml:space="preserve">html</w:t>
              </w:r>
            </w:hyperlink>
            <w:r>
              <w:t xml:space="preserve">,</w:t>
            </w:r>
            <w:r>
              <w:t xml:space="preserve"> </w:t>
            </w:r>
            <w:hyperlink r:id="rId74">
              <w:r>
                <w:rPr>
                  <w:rStyle w:val="Hyperlink"/>
                </w:rPr>
                <w:t xml:space="preserve">csv</w:t>
              </w:r>
            </w:hyperlink>
            <w:r>
              <w:t xml:space="preserve">, and</w:t>
            </w:r>
            <w:r>
              <w:t xml:space="preserve"> </w:t>
            </w:r>
            <w:hyperlink r:id="rId76">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84">
              <w:r>
                <w:rPr>
                  <w:rStyle w:val="Hyperlink"/>
                </w:rPr>
                <w:t xml:space="preserve">html</w:t>
              </w:r>
            </w:hyperlink>
            <w:r>
              <w:t xml:space="preserve">,</w:t>
            </w:r>
            <w:r>
              <w:t xml:space="preserve"> </w:t>
            </w:r>
            <w:hyperlink r:id="rId83">
              <w:r>
                <w:rPr>
                  <w:rStyle w:val="Hyperlink"/>
                </w:rPr>
                <w:t xml:space="preserve">csv</w:t>
              </w:r>
            </w:hyperlink>
            <w:r>
              <w:t xml:space="preserve">, and</w:t>
            </w:r>
            <w:r>
              <w:t xml:space="preserve"> </w:t>
            </w:r>
            <w:hyperlink r:id="rId8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81">
              <w:r>
                <w:rPr>
                  <w:rStyle w:val="Hyperlink"/>
                </w:rPr>
                <w:t xml:space="preserve">html</w:t>
              </w:r>
            </w:hyperlink>
            <w:r>
              <w:t xml:space="preserve">,</w:t>
            </w:r>
            <w:r>
              <w:t xml:space="preserve"> </w:t>
            </w:r>
            <w:hyperlink r:id="rId80">
              <w:r>
                <w:rPr>
                  <w:rStyle w:val="Hyperlink"/>
                </w:rPr>
                <w:t xml:space="preserve">csv</w:t>
              </w:r>
            </w:hyperlink>
            <w:r>
              <w:t xml:space="preserve">, and</w:t>
            </w:r>
            <w:r>
              <w:t xml:space="preserve"> </w:t>
            </w:r>
            <w:hyperlink r:id="rId82">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bl>
    <w:bookmarkEnd w:id="128"/>
    <w:bookmarkStart w:id="129"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auto" w:w="0"/>
        <w:tblLook w:firstRow="1" w:lastRow="0" w:firstColumn="0" w:lastColumn="0" w:noHBand="0" w:noVBand="0" w:val="0020"/>
        <w:jc w:val="start"/>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2025-04-11T18:51:08Z</w:t>
            </w:r>
          </w:p>
        </w:tc>
        <w:tc>
          <w:tcPr/>
          <w:p>
            <w:pPr>
              <w:pStyle w:val="Compact"/>
              <w:jc w:val="left"/>
            </w:pPr>
            <w:r>
              <w:t xml:space="preserve">note</w:t>
            </w:r>
          </w:p>
        </w:tc>
        <w:tc>
          <w:tcPr/>
          <w:p>
            <w:pPr>
              <w:pStyle w:val="Compact"/>
              <w:jc w:val="left"/>
            </w:pPr>
            <w:r>
              <w:t xml:space="preserve">found unresolved reference [060980]</w:t>
            </w:r>
          </w:p>
        </w:tc>
      </w:tr>
      <w:tr>
        <w:tc>
          <w:tcPr/>
          <w:p>
            <w:pPr>
              <w:pStyle w:val="Compact"/>
              <w:jc w:val="left"/>
            </w:pPr>
            <w:r>
              <w:t xml:space="preserve">2025-04-11T18:51:08Z</w:t>
            </w:r>
          </w:p>
        </w:tc>
        <w:tc>
          <w:tcPr/>
          <w:p>
            <w:pPr>
              <w:pStyle w:val="Compact"/>
              <w:jc w:val="left"/>
            </w:pPr>
            <w:r>
              <w:t xml:space="preserve">note</w:t>
            </w:r>
          </w:p>
        </w:tc>
        <w:tc>
          <w:tcPr/>
          <w:p>
            <w:pPr>
              <w:pStyle w:val="Compact"/>
              <w:jc w:val="left"/>
            </w:pPr>
            <w:r>
              <w:t xml:space="preserve">found unresolved reference [070456]</w:t>
            </w:r>
          </w:p>
        </w:tc>
      </w:tr>
      <w:tr>
        <w:tc>
          <w:tcPr/>
          <w:p>
            <w:pPr>
              <w:pStyle w:val="Compact"/>
              <w:jc w:val="left"/>
            </w:pPr>
            <w:r>
              <w:t xml:space="preserve">2025-04-11T18:51:08Z</w:t>
            </w:r>
          </w:p>
        </w:tc>
        <w:tc>
          <w:tcPr/>
          <w:p>
            <w:pPr>
              <w:pStyle w:val="Compact"/>
              <w:jc w:val="left"/>
            </w:pPr>
            <w:r>
              <w:t xml:space="preserve">note</w:t>
            </w:r>
          </w:p>
        </w:tc>
        <w:tc>
          <w:tcPr/>
          <w:p>
            <w:pPr>
              <w:pStyle w:val="Compact"/>
              <w:jc w:val="left"/>
            </w:pPr>
            <w:r>
              <w:t xml:space="preserve">found unresolved reference [077368]</w:t>
            </w:r>
          </w:p>
        </w:tc>
      </w:tr>
      <w:tr>
        <w:tc>
          <w:tcPr/>
          <w:p>
            <w:pPr>
              <w:pStyle w:val="Compact"/>
              <w:jc w:val="left"/>
            </w:pPr>
            <w:r>
              <w:t xml:space="preserve">2025-04-11T18:51:08Z</w:t>
            </w:r>
          </w:p>
        </w:tc>
        <w:tc>
          <w:tcPr/>
          <w:p>
            <w:pPr>
              <w:pStyle w:val="Compact"/>
              <w:jc w:val="left"/>
            </w:pPr>
            <w:r>
              <w:t xml:space="preserve">note</w:t>
            </w:r>
          </w:p>
        </w:tc>
        <w:tc>
          <w:tcPr/>
          <w:p>
            <w:pPr>
              <w:pStyle w:val="Compact"/>
              <w:jc w:val="left"/>
            </w:pPr>
            <w:r>
              <w:t xml:space="preserve">found unresolved reference [077679]</w:t>
            </w:r>
          </w:p>
        </w:tc>
      </w:tr>
    </w:tbl>
    <w:p>
      <w:pPr>
        <w:pStyle w:val="BodyText"/>
      </w:pPr>
      <w:r>
        <w:t xml:space="preserve">In addition, you can find the most frequently occurring notes in the table below.</w:t>
      </w:r>
    </w:p>
    <w:p>
      <w:pPr>
        <w:pStyle w:val="TableCaption"/>
      </w:pPr>
      <w:r>
        <w:t xml:space="preserve">Most frequently occurring review notes, if any.</w:t>
      </w:r>
    </w:p>
    <w:tbl>
      <w:tblPr>
        <w:tblStyle w:val="Table"/>
        <w:tblW w:type="auto" w:w="0"/>
        <w:tblLook w:firstRow="1" w:lastRow="0" w:firstColumn="0" w:lastColumn="0" w:noHBand="0" w:noVBand="0" w:val="0020"/>
        <w:jc w:val="start"/>
        <w:tblCaption w:val="Most frequently occurring review notes, if any."/>
      </w:tblPr>
      <w:tblGrid>
        <w:gridCol w:w="3960"/>
        <w:gridCol w:w="3960"/>
      </w:tblGrid>
      <w:tr>
        <w:trPr>
          <w:tblHeader w:val="true"/>
        </w:trPr>
        <w:tc>
          <w:tcPr/>
          <w:p>
            <w:pPr>
              <w:pStyle w:val="Compact"/>
              <w:jc w:val="left"/>
            </w:pPr>
            <w:r>
              <w:t xml:space="preserve">reviewComment</w:t>
            </w:r>
          </w:p>
        </w:tc>
        <w:tc>
          <w:tcPr/>
          <w:p>
            <w:pPr>
              <w:pStyle w:val="Compact"/>
              <w:jc w:val="left"/>
            </w:pPr>
            <w:r>
              <w:t xml:space="preserve">count</w:t>
            </w:r>
          </w:p>
        </w:tc>
      </w:tr>
      <w:tr>
        <w:tc>
          <w:tcPr/>
          <w:p>
            <w:pPr>
              <w:pStyle w:val="Compact"/>
              <w:jc w:val="left"/>
            </w:pPr>
            <w:r>
              <w:t xml:space="preserve">found unresolved reference [060980]</w:t>
            </w:r>
          </w:p>
        </w:tc>
        <w:tc>
          <w:tcPr/>
          <w:p>
            <w:pPr>
              <w:pStyle w:val="Compact"/>
              <w:jc w:val="left"/>
            </w:pPr>
            <w:r>
              <w:t xml:space="preserve">1</w:t>
            </w:r>
          </w:p>
        </w:tc>
      </w:tr>
      <w:tr>
        <w:tc>
          <w:tcPr/>
          <w:p>
            <w:pPr>
              <w:pStyle w:val="Compact"/>
              <w:jc w:val="left"/>
            </w:pPr>
            <w:r>
              <w:t xml:space="preserve">found unresolved reference [070456]</w:t>
            </w:r>
          </w:p>
        </w:tc>
        <w:tc>
          <w:tcPr/>
          <w:p>
            <w:pPr>
              <w:pStyle w:val="Compact"/>
              <w:jc w:val="left"/>
            </w:pPr>
            <w:r>
              <w:t xml:space="preserve">1</w:t>
            </w:r>
          </w:p>
        </w:tc>
      </w:tr>
      <w:tr>
        <w:tc>
          <w:tcPr/>
          <w:p>
            <w:pPr>
              <w:pStyle w:val="Compact"/>
              <w:jc w:val="left"/>
            </w:pPr>
            <w:r>
              <w:t xml:space="preserve">found unresolved reference [077368]</w:t>
            </w:r>
          </w:p>
        </w:tc>
        <w:tc>
          <w:tcPr/>
          <w:p>
            <w:pPr>
              <w:pStyle w:val="Compact"/>
              <w:jc w:val="left"/>
            </w:pPr>
            <w:r>
              <w:t xml:space="preserve">1</w:t>
            </w:r>
          </w:p>
        </w:tc>
      </w:tr>
      <w:tr>
        <w:tc>
          <w:tcPr/>
          <w:p>
            <w:pPr>
              <w:pStyle w:val="Compact"/>
              <w:jc w:val="left"/>
            </w:pPr>
            <w:r>
              <w:t xml:space="preserve">found unresolved reference [077679]</w:t>
            </w:r>
          </w:p>
        </w:tc>
        <w:tc>
          <w:tcPr/>
          <w:p>
            <w:pPr>
              <w:pStyle w:val="Compact"/>
              <w:jc w:val="left"/>
            </w:pPr>
            <w:r>
              <w:t xml:space="preserve">1</w:t>
            </w:r>
          </w:p>
        </w:tc>
      </w:tr>
    </w:tbl>
    <w:p>
      <w:pPr>
        <w:pStyle w:val="BodyText"/>
      </w:pPr>
      <w:r>
        <w:t xml:space="preserve">For additional information on review notes, please have a look at the first 500</w:t>
      </w:r>
      <w:r>
        <w:t xml:space="preserve"> </w:t>
      </w:r>
      <w:hyperlink r:id="rId104">
        <w:r>
          <w:rPr>
            <w:rStyle w:val="Hyperlink"/>
          </w:rPr>
          <w:t xml:space="preserve">Review Notes</w:t>
        </w:r>
      </w:hyperlink>
      <w:r>
        <w:t xml:space="preserve"> </w:t>
      </w:r>
      <w:r>
        <w:t xml:space="preserve">in html format or the download full gzipped</w:t>
      </w:r>
      <w:r>
        <w:t xml:space="preserve"> </w:t>
      </w:r>
      <w:hyperlink r:id="rId100">
        <w:r>
          <w:rPr>
            <w:rStyle w:val="Hyperlink"/>
          </w:rPr>
          <w:t xml:space="preserve">csv</w:t>
        </w:r>
      </w:hyperlink>
      <w:r>
        <w:t xml:space="preserve"> </w:t>
      </w:r>
      <w:r>
        <w:t xml:space="preserve">or</w:t>
      </w:r>
      <w:r>
        <w:t xml:space="preserve"> </w:t>
      </w:r>
      <w:hyperlink r:id="rId102">
        <w:r>
          <w:rPr>
            <w:rStyle w:val="Hyperlink"/>
          </w:rPr>
          <w:t xml:space="preserve">tsv</w:t>
        </w:r>
      </w:hyperlink>
      <w:r>
        <w:t xml:space="preserve"> </w:t>
      </w:r>
      <w:r>
        <w:t xml:space="preserve">archives.</w:t>
      </w:r>
    </w:p>
    <w:bookmarkEnd w:id="129"/>
    <w:bookmarkStart w:id="136"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31" name="Picture"/>
            <a:graphic>
              <a:graphicData uri="http://schemas.openxmlformats.org/drawingml/2006/picture">
                <pic:pic>
                  <pic:nvPicPr>
                    <pic:cNvPr descr="review.svg" id="132" name="Picture"/>
                    <pic:cNvPicPr>
                      <a:picLocks noChangeArrowheads="1" noChangeAspect="1"/>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34"/>
      </w:r>
    </w:p>
    <w:p>
      <w:pPr>
        <w:pStyle w:val="BodyText"/>
      </w:pPr>
      <w:r>
        <w:t xml:space="preserve">Note that if the badge is green, no review notes were generated. If the badge is yellow, the review bots may need some help with interpreting the species interaction data.</w:t>
      </w:r>
    </w:p>
    <w:bookmarkEnd w:id="136"/>
    <w:bookmarkStart w:id="145" w:name="globi-index-badge"/>
    <w:p>
      <w:pPr>
        <w:pStyle w:val="Heading2"/>
      </w:pPr>
      <w:r>
        <w:t xml:space="preserve">GloBI Index Badge</w:t>
      </w:r>
    </w:p>
    <w:p>
      <w:pPr>
        <w:pStyle w:val="FirstParagraph"/>
      </w:pPr>
      <w:r>
        <w:t xml:space="preserve">If the dataset under review has been</w:t>
      </w:r>
      <w:r>
        <w:t xml:space="preserve"> </w:t>
      </w:r>
      <w:hyperlink r:id="rId137">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39" name="Picture"/>
            <a:graphic>
              <a:graphicData uri="http://schemas.openxmlformats.org/drawingml/2006/picture">
                <pic:pic>
                  <pic:nvPicPr>
                    <pic:cNvPr descr="https://api.globalbioticinteractions.org/interaction.svg?interactionType=ecologicallyRelatedTo&amp;accordingTo=globi:globalbioticinteractions/msb-para&amp;refutes=true&amp;refutes=false" id="14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41"/>
      </w:r>
    </w:p>
    <w:p>
      <w:pPr>
        <w:pStyle w:val="BodyText"/>
      </w:pPr>
      <w:r>
        <w:t xml:space="preserve">If you’d like to keep track of reviews or index status of the dataset under review, please visit GloBI’s dataset index</w:t>
      </w:r>
      <w:r>
        <w:t xml:space="preserve"> </w:t>
      </w:r>
      <w:r>
        <w:rPr>
          <w:rStyle w:val="FootnoteReference"/>
        </w:rPr>
        <w:footnoteReference w:id="143"/>
      </w:r>
      <w:r>
        <w:t xml:space="preserve"> </w:t>
      </w:r>
      <w:r>
        <w:t xml:space="preserve">for badge examples.</w:t>
      </w:r>
    </w:p>
    <w:bookmarkEnd w:id="145"/>
    <w:bookmarkEnd w:id="146"/>
    <w:bookmarkStart w:id="148"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47"/>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48"/>
    <w:bookmarkStart w:id="149"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49"/>
    <w:bookmarkStart w:id="150"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50"/>
    <w:bookmarkStart w:id="171" w:name="bibliography"/>
    <w:p>
      <w:pPr>
        <w:pStyle w:val="Heading1"/>
      </w:pPr>
      <w:r>
        <w:t xml:space="preserve">References</w:t>
      </w:r>
    </w:p>
    <w:bookmarkStart w:id="170" w:name="refs"/>
    <w:bookmarkStart w:id="152"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51">
        <w:r>
          <w:rPr>
            <w:rStyle w:val="Hyperlink"/>
          </w:rPr>
          <w:t xml:space="preserve">https://doi.org/10.5281/zenodo.14662206</w:t>
        </w:r>
      </w:hyperlink>
      <w:r>
        <w:t xml:space="preserve">.</w:t>
      </w:r>
    </w:p>
    <w:bookmarkEnd w:id="152"/>
    <w:bookmarkStart w:id="154"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53">
        <w:r>
          <w:rPr>
            <w:rStyle w:val="Hyperlink"/>
          </w:rPr>
          <w:t xml:space="preserve">https://www.iczn.org/the-code/the-code-online/</w:t>
        </w:r>
      </w:hyperlink>
      <w:r>
        <w:t xml:space="preserve">.</w:t>
      </w:r>
    </w:p>
    <w:bookmarkEnd w:id="154"/>
    <w:bookmarkStart w:id="155"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55"/>
    <w:bookmarkStart w:id="157"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56">
        <w:r>
          <w:rPr>
            <w:rStyle w:val="Hyperlink"/>
          </w:rPr>
          <w:t xml:space="preserve">https://doi.org/10.5281/zenodo.14927734</w:t>
        </w:r>
      </w:hyperlink>
      <w:r>
        <w:t xml:space="preserve">.</w:t>
      </w:r>
    </w:p>
    <w:bookmarkEnd w:id="157"/>
    <w:bookmarkStart w:id="159"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58">
        <w:r>
          <w:rPr>
            <w:rStyle w:val="Hyperlink"/>
          </w:rPr>
          <w:t xml:space="preserve">https://doi.org/10.5281/zenodo.12695629</w:t>
        </w:r>
      </w:hyperlink>
      <w:r>
        <w:t xml:space="preserve">.</w:t>
      </w:r>
    </w:p>
    <w:bookmarkEnd w:id="159"/>
    <w:bookmarkStart w:id="161"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60">
        <w:r>
          <w:rPr>
            <w:rStyle w:val="Hyperlink"/>
          </w:rPr>
          <w:t xml:space="preserve">https://doi.org/10.1016/j.ecoinf.2014.08.005</w:t>
        </w:r>
      </w:hyperlink>
      <w:r>
        <w:t xml:space="preserve">.</w:t>
      </w:r>
    </w:p>
    <w:bookmarkEnd w:id="161"/>
    <w:bookmarkStart w:id="163"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62">
        <w:r>
          <w:rPr>
            <w:rStyle w:val="Hyperlink"/>
          </w:rPr>
          <w:t xml:space="preserve">https://doi.org/10.5281/zenodo.10647565</w:t>
        </w:r>
      </w:hyperlink>
      <w:r>
        <w:t xml:space="preserve">.</w:t>
      </w:r>
    </w:p>
    <w:bookmarkEnd w:id="163"/>
    <w:bookmarkStart w:id="165"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64">
        <w:r>
          <w:rPr>
            <w:rStyle w:val="Hyperlink"/>
          </w:rPr>
          <w:t xml:space="preserve">https://doi.org/10.5281/zenodo.14893840</w:t>
        </w:r>
      </w:hyperlink>
      <w:r>
        <w:t xml:space="preserve">.</w:t>
      </w:r>
    </w:p>
    <w:bookmarkEnd w:id="165"/>
    <w:bookmarkStart w:id="167"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66">
        <w:r>
          <w:rPr>
            <w:rStyle w:val="Hyperlink"/>
          </w:rPr>
          <w:t xml:space="preserve">https://doi.org/10.5281/zenodo.8176978</w:t>
        </w:r>
      </w:hyperlink>
      <w:r>
        <w:t xml:space="preserve">.</w:t>
      </w:r>
    </w:p>
    <w:bookmarkEnd w:id="167"/>
    <w:bookmarkStart w:id="169"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68">
        <w:r>
          <w:rPr>
            <w:rStyle w:val="Hyperlink"/>
          </w:rPr>
          <w:t xml:space="preserve">https://doi.org/10.1038/sdata.2016.18</w:t>
        </w:r>
      </w:hyperlink>
      <w:r>
        <w:t xml:space="preserve">.</w:t>
      </w:r>
    </w:p>
    <w:bookmarkEnd w:id="169"/>
    <w:bookmarkEnd w:id="170"/>
    <w:bookmarkEnd w:id="17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1">
    <w:p>
      <w:pPr>
        <w:pStyle w:val="FootnoteText"/>
      </w:pPr>
      <w:r>
        <w:rPr>
          <w:rStyle w:val="FootnoteReference"/>
        </w:rPr>
        <w:footnoteRef/>
      </w:r>
      <w:r>
        <w:t xml:space="preserve"> </w:t>
      </w:r>
      <w:r>
        <w:t xml:space="preserve">Note that you have to first get the data (e.g., via elton pull globalbioticinteractions/msb-para) before being able to generate reviews (e.g., elton review globalbioticinteractions/msb-para), extract interaction claims (e.g., elton interactions globalbioticinteractions/msb-para), or list taxonomic names (e.g., elton names globalbioticinteractions/msb-para)</w:t>
      </w:r>
    </w:p>
  </w:footnote>
  <w:footnote w:id="40">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34">
    <w:p>
      <w:pPr>
        <w:pStyle w:val="FootnoteText"/>
      </w:pPr>
      <w:r>
        <w:rPr>
          <w:rStyle w:val="FootnoteReference"/>
        </w:rPr>
        <w:footnoteRef/>
      </w:r>
      <w:r>
        <w:t xml:space="preserve"> </w:t>
      </w:r>
      <w:r>
        <w:t xml:space="preserve">Up-to-date status of the GloBI Review Badge can be retrieved from the</w:t>
      </w:r>
      <w:r>
        <w:t xml:space="preserve"> </w:t>
      </w:r>
      <w:hyperlink r:id="rId135">
        <w:r>
          <w:rPr>
            <w:rStyle w:val="Hyperlink"/>
          </w:rPr>
          <w:t xml:space="preserve">GloBI Review Depot</w:t>
        </w:r>
      </w:hyperlink>
    </w:p>
  </w:footnote>
  <w:footnote w:id="141">
    <w:p>
      <w:pPr>
        <w:pStyle w:val="FootnoteText"/>
      </w:pPr>
      <w:r>
        <w:rPr>
          <w:rStyle w:val="FootnoteReference"/>
        </w:rPr>
        <w:footnoteRef/>
      </w:r>
      <w:r>
        <w:t xml:space="preserve"> </w:t>
      </w:r>
      <w:r>
        <w:t xml:space="preserve">Up-to-date status of the GloBI Index Badge can be retrieved from</w:t>
      </w:r>
      <w:r>
        <w:t xml:space="preserve"> </w:t>
      </w:r>
      <w:hyperlink r:id="rId142">
        <w:r>
          <w:rPr>
            <w:rStyle w:val="Hyperlink"/>
          </w:rPr>
          <w:t xml:space="preserve">GloBI’s API</w:t>
        </w:r>
      </w:hyperlink>
    </w:p>
  </w:footnote>
  <w:footnote w:id="143">
    <w:p>
      <w:pPr>
        <w:pStyle w:val="FootnoteText"/>
      </w:pPr>
      <w:r>
        <w:rPr>
          <w:rStyle w:val="FootnoteReference"/>
        </w:rPr>
        <w:footnoteRef/>
      </w:r>
      <w:r>
        <w:t xml:space="preserve"> </w:t>
      </w:r>
      <w:r>
        <w:t xml:space="preserve">At time of writing (2025-04-11) the version of the GloBI dataset index was available at</w:t>
      </w:r>
      <w:r>
        <w:t xml:space="preserve"> </w:t>
      </w:r>
      <w:hyperlink r:id="rId144">
        <w:r>
          <w:rPr>
            <w:rStyle w:val="Hyperlink"/>
          </w:rPr>
          <w:t xml:space="preserve">https://globalbioticinteractions.org/datasets</w:t>
        </w:r>
      </w:hyperlink>
    </w:p>
  </w:footnote>
  <w:footnote w:id="147">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8" Target="media/rId138.svgz" /><Relationship Type="http://schemas.openxmlformats.org/officeDocument/2006/relationships/image" Id="rId118" Target="media/rId118.svgz" /><Relationship Type="http://schemas.openxmlformats.org/officeDocument/2006/relationships/image" Id="rId114" Target="media/rId114.svgz" /><Relationship Type="http://schemas.openxmlformats.org/officeDocument/2006/relationships/image" Id="rId110" Target="media/rId110.svgz" /><Relationship Type="http://schemas.openxmlformats.org/officeDocument/2006/relationships/image" Id="rId113" Target="media/rId113.png" /><Relationship Type="http://schemas.openxmlformats.org/officeDocument/2006/relationships/image" Id="rId117" Target="media/rId117.png" /><Relationship Type="http://schemas.openxmlformats.org/officeDocument/2006/relationships/image" Id="rId121" Target="media/rId121.png" /><Relationship Type="http://schemas.openxmlformats.org/officeDocument/2006/relationships/image" Id="rId133" Target="media/rId133.png" /><Relationship Type="http://schemas.openxmlformats.org/officeDocument/2006/relationships/image" Id="rId35" Target="media/rId35.png" /><Relationship Type="http://schemas.openxmlformats.org/officeDocument/2006/relationships/image" Id="rId32" Target="media/rId32.svgz" /><Relationship Type="http://schemas.openxmlformats.org/officeDocument/2006/relationships/image" Id="rId130" Target="media/rId130.svgz" /><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msb-para&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msb-para/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0" Target="https://github.com/globalbioticinteractions/msb-para" TargetMode="External" /><Relationship Type="http://schemas.openxmlformats.org/officeDocument/2006/relationships/hyperlink" Id="rId25" Target="https://github.com/globalbioticinteractions/nomer"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msb-para"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_rels/footnotes.xml.rels><?xml version="1.0" encoding="UTF-8"?><Relationships xmlns="http://schemas.openxmlformats.org/package/2006/relationships"><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msb-para&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msb-para/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0" Target="https://github.com/globalbioticinteractions/msb-para" TargetMode="External" /><Relationship Type="http://schemas.openxmlformats.org/officeDocument/2006/relationships/hyperlink" Id="rId25" Target="https://github.com/globalbioticinteractions/nomer"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msb-para"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Biotic Interactions and Taxon Names Found in globalbioticinteractions/msb-para hash://md5/4599b40f93c7e00b35a2b1c1442a7151</dc:title>
  <dc:creator>by Nomer, Elton and Preston, three naive review bots; review@globalbioticinteractions.org; https://globalbioticinteractions.org/contribute; https://github.com/globalbioticinteractions/msb-para/issues</dc:creator>
  <cp:keywords>biodiversity informatics, ecology, species interactions, biotic interactions, automated manuscripts, taxonomic names, taxonomic name alignment, biology</cp:keywords>
  <dcterms:created xsi:type="dcterms:W3CDTF">2025-04-11T20:11:53Z</dcterms:created>
  <dcterms:modified xsi:type="dcterms:W3CDTF">2025-04-11T20:11:53Z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globalbioticinteractions/msb-para, has fingerprint hash://md5/4599b40f93c7e00b35a2b1c1442a7151, is 4.22GiB in size and contains 57,433 interaction with 4 unique types of associations (e.g., parasiteOf) between 970 primary taxa (e.g., Acari) and 21,956 associated taxon (e.g., Alopex lagopus).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2025-04-11</vt:lpwstr>
  </property>
  <property fmtid="{D5CDD505-2E9C-101B-9397-08002B2CF9AE}" pid="5" name="reference-section-title">
    <vt:lpwstr>References</vt:lpwstr>
  </property>
</Properties>
</file>