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globalbioticinteractions/msu-msuc</w:t>
      </w:r>
      <w:r>
        <w:t xml:space="preserve"> </w:t>
      </w:r>
      <w:r>
        <w:t xml:space="preserve">hash://md5/127160032285ec253d8107a1380815f0</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https://github.com/globalbioticinteractions/msu-msuc/issues</w:t>
      </w:r>
    </w:p>
    <w:p>
      <w:pPr>
        <w:pStyle w:val="Date"/>
      </w:pPr>
      <w:r>
        <w:t xml:space="preserve">2025-04-11</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globalbioticinteractions/msu-msuc,</w:t>
      </w:r>
      <w:r>
        <w:t xml:space="preserve"> </w:t>
      </w:r>
      <w:r>
        <w:t xml:space="preserve">has</w:t>
      </w:r>
      <w:r>
        <w:t xml:space="preserve"> </w:t>
      </w:r>
      <w:r>
        <w:t xml:space="preserve">fingerprint</w:t>
      </w:r>
      <w:r>
        <w:t xml:space="preserve"> </w:t>
      </w:r>
      <w:r>
        <w:t xml:space="preserve">hash://md5/127160032285ec253d8107a1380815f0,</w:t>
      </w:r>
      <w:r>
        <w:t xml:space="preserve"> </w:t>
      </w:r>
      <w:r>
        <w:t xml:space="preserve">is</w:t>
      </w:r>
      <w:r>
        <w:t xml:space="preserve"> </w:t>
      </w:r>
      <w:r>
        <w:t xml:space="preserve">21.0MiB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8,068</w:t>
      </w:r>
      <w:r>
        <w:t xml:space="preserve"> </w:t>
      </w:r>
      <w:r>
        <w:t xml:space="preserve">interaction</w:t>
      </w:r>
      <w:r>
        <w:t xml:space="preserve"> </w:t>
      </w:r>
      <w:r>
        <w:t xml:space="preserve">with</w:t>
      </w:r>
      <w:r>
        <w:t xml:space="preserve"> </w:t>
      </w:r>
      <w:r>
        <w:t xml:space="preserve">6</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1,402</w:t>
      </w:r>
      <w:r>
        <w:t xml:space="preserve"> </w:t>
      </w:r>
      <w:r>
        <w:t xml:space="preserve">primary</w:t>
      </w:r>
      <w:r>
        <w:t xml:space="preserve"> </w:t>
      </w:r>
      <w:r>
        <w:t xml:space="preserve">taxon</w:t>
      </w:r>
      <w:r>
        <w:t xml:space="preserve"> </w:t>
      </w:r>
      <w:r>
        <w:t xml:space="preserve">(e.g.,</w:t>
      </w:r>
      <w:r>
        <w:t xml:space="preserve"> </w:t>
      </w:r>
      <w:r>
        <w:t xml:space="preserve">Orchopeas</w:t>
      </w:r>
      <w:r>
        <w:t xml:space="preserve"> </w:t>
      </w:r>
      <w:r>
        <w:t xml:space="preserve">howardi)</w:t>
      </w:r>
      <w:r>
        <w:t xml:space="preserve"> </w:t>
      </w:r>
      <w:r>
        <w:t xml:space="preserve">and</w:t>
      </w:r>
      <w:r>
        <w:t xml:space="preserve"> </w:t>
      </w:r>
      <w:r>
        <w:t xml:space="preserve">1,676</w:t>
      </w:r>
      <w:r>
        <w:t xml:space="preserve"> </w:t>
      </w:r>
      <w:r>
        <w:t xml:space="preserve">associated</w:t>
      </w:r>
      <w:r>
        <w:t xml:space="preserve"> </w:t>
      </w:r>
      <w:r>
        <w:t xml:space="preserve">taxon</w:t>
      </w:r>
      <w:r>
        <w:t xml:space="preserve"> </w:t>
      </w:r>
      <w:r>
        <w:t xml:space="preserve">(e.g.,</w:t>
      </w:r>
      <w:r>
        <w:t xml:space="preserve"> </w:t>
      </w:r>
      <w:r>
        <w:t xml:space="preserve">S.</w:t>
      </w:r>
      <w:r>
        <w:t xml:space="preserve"> </w:t>
      </w:r>
      <w:r>
        <w:t xml:space="preserve">niger</w:t>
      </w:r>
      <w:r>
        <w:t xml:space="preserve"> </w:t>
      </w:r>
      <w:r>
        <w:t xml:space="preserve">rufiventer).</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The Albert J. Cook Arthropod Research Collection https://github.com/globalbioticinteractions/msu-msuc/archive/38960906380443bd8108c9e44aeff4590d8d0b50.zip 2025-04-05T02:30:12.683Z hash://md5/127160032285ec253d8107a1380815f0</w:t>
      </w:r>
    </w:p>
    <w:p>
      <w:pPr>
        <w:pStyle w:val="FirstParagraph"/>
      </w:pPr>
      <w:r>
        <w:t xml:space="preserve">For additional metadata related to this dataset, please visit</w:t>
      </w:r>
      <w:r>
        <w:t xml:space="preserve"> </w:t>
      </w:r>
      <w:hyperlink r:id="rId20">
        <w:r>
          <w:rPr>
            <w:rStyle w:val="Hyperlink"/>
          </w:rPr>
          <w:t xml:space="preserve">https://github.com/globalbioticinteractions/msu-msuc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21.0MiB) under review </w:t>
      </w:r>
      <w:r>
        <w:br/>
      </w:r>
      <w:r>
        <w:rPr>
          <w:rStyle w:val="VerbatimChar"/>
        </w:rPr>
        <w:t xml:space="preserve">elton pull globalbioticinteractions/msu-msuc</w:t>
      </w:r>
      <w:r>
        <w:br/>
      </w:r>
      <w:r>
        <w:br/>
      </w:r>
      <w:r>
        <w:rPr>
          <w:rStyle w:val="VerbatimChar"/>
        </w:rPr>
        <w:t xml:space="preserve"># generate review notes</w:t>
      </w:r>
      <w:r>
        <w:br/>
      </w:r>
      <w:r>
        <w:rPr>
          <w:rStyle w:val="VerbatimChar"/>
        </w:rPr>
        <w:t xml:space="preserve">elton review globalbioticinteractions/msu-msuc\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globalbioticinteractions/msu-msuc\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globalbioticinteractions/msu-msuc\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globalbioticinteractions/msu-msuc, has fingerprint hash://md5/127160032285ec253d8107a1380815f0, is 21.0MiB in size and contains 8,068 interaction with 6 unique types of associations (e.g., interactsWith) between 1,402 primary taxon (e.g., Orchopeas howardi) and 1,676 associated taxon (e.g., S. niger rufiventer).</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Amphipyra pyramidoides</w:t>
            </w:r>
          </w:p>
        </w:tc>
        <w:tc>
          <w:tcPr/>
          <w:p>
            <w:pPr>
              <w:pStyle w:val="Compact"/>
              <w:jc w:val="left"/>
            </w:pPr>
            <w:r>
              <w:t xml:space="preserve">adjacentTo</w:t>
            </w:r>
          </w:p>
        </w:tc>
        <w:tc>
          <w:tcPr/>
          <w:p>
            <w:pPr>
              <w:pStyle w:val="Compact"/>
              <w:jc w:val="left"/>
            </w:pPr>
            <w:r>
              <w:t xml:space="preserve">wild grape in sand dunes</w:t>
            </w:r>
          </w:p>
        </w:tc>
        <w:tc>
          <w:tcPr/>
          <w:p>
            <w:pPr>
              <w:pStyle w:val="Compact"/>
              <w:jc w:val="left"/>
            </w:pPr>
            <w:r>
              <w:t xml:space="preserve">https://scan-bugs.org:443/portal/collections/individual/index.php?occid=16773622</w:t>
            </w:r>
          </w:p>
        </w:tc>
      </w:tr>
      <w:tr>
        <w:tc>
          <w:tcPr/>
          <w:p>
            <w:pPr>
              <w:pStyle w:val="Compact"/>
              <w:jc w:val="left"/>
            </w:pPr>
            <w:r>
              <w:t xml:space="preserve">Noctuidae</w:t>
            </w:r>
          </w:p>
        </w:tc>
        <w:tc>
          <w:tcPr/>
          <w:p>
            <w:pPr>
              <w:pStyle w:val="Compact"/>
              <w:jc w:val="left"/>
            </w:pPr>
            <w:r>
              <w:t xml:space="preserve">adjacentTo</w:t>
            </w:r>
          </w:p>
        </w:tc>
        <w:tc>
          <w:tcPr/>
          <w:p>
            <w:pPr>
              <w:pStyle w:val="Compact"/>
              <w:jc w:val="left"/>
            </w:pPr>
            <w:r>
              <w:t xml:space="preserve">scrub oak</w:t>
            </w:r>
          </w:p>
        </w:tc>
        <w:tc>
          <w:tcPr/>
          <w:p>
            <w:pPr>
              <w:pStyle w:val="Compact"/>
              <w:jc w:val="left"/>
            </w:pPr>
            <w:r>
              <w:t xml:space="preserve">https://scan-bugs.org:443/portal/collections/individual/index.php?occid=16773824</w:t>
            </w:r>
          </w:p>
        </w:tc>
      </w:tr>
      <w:tr>
        <w:tc>
          <w:tcPr/>
          <w:p>
            <w:pPr>
              <w:pStyle w:val="Compact"/>
              <w:jc w:val="left"/>
            </w:pPr>
            <w:r>
              <w:t xml:space="preserve">Noctuidae</w:t>
            </w:r>
          </w:p>
        </w:tc>
        <w:tc>
          <w:tcPr/>
          <w:p>
            <w:pPr>
              <w:pStyle w:val="Compact"/>
              <w:jc w:val="left"/>
            </w:pPr>
            <w:r>
              <w:t xml:space="preserve">adjacentTo</w:t>
            </w:r>
          </w:p>
        </w:tc>
        <w:tc>
          <w:tcPr/>
          <w:p>
            <w:pPr>
              <w:pStyle w:val="Compact"/>
              <w:jc w:val="left"/>
            </w:pPr>
            <w:r>
              <w:t xml:space="preserve">scrub oak</w:t>
            </w:r>
          </w:p>
        </w:tc>
        <w:tc>
          <w:tcPr/>
          <w:p>
            <w:pPr>
              <w:pStyle w:val="Compact"/>
              <w:jc w:val="left"/>
            </w:pPr>
            <w:r>
              <w:t xml:space="preserve">https://scan-bugs.org:443/portal/collections/individual/index.php?occid=16773827</w:t>
            </w:r>
          </w:p>
        </w:tc>
      </w:tr>
      <w:tr>
        <w:tc>
          <w:tcPr/>
          <w:p>
            <w:pPr>
              <w:pStyle w:val="Compact"/>
              <w:jc w:val="left"/>
            </w:pPr>
            <w:r>
              <w:t xml:space="preserve">Simyra insularis</w:t>
            </w:r>
          </w:p>
        </w:tc>
        <w:tc>
          <w:tcPr/>
          <w:p>
            <w:pPr>
              <w:pStyle w:val="Compact"/>
              <w:jc w:val="left"/>
            </w:pPr>
            <w:r>
              <w:t xml:space="preserve">adjacentTo</w:t>
            </w:r>
          </w:p>
        </w:tc>
        <w:tc>
          <w:tcPr/>
          <w:p>
            <w:pPr>
              <w:pStyle w:val="Compact"/>
              <w:jc w:val="left"/>
            </w:pPr>
            <w:r>
              <w:t xml:space="preserve">cattail</w:t>
            </w:r>
          </w:p>
        </w:tc>
        <w:tc>
          <w:tcPr/>
          <w:p>
            <w:pPr>
              <w:pStyle w:val="Compact"/>
              <w:jc w:val="left"/>
            </w:pPr>
            <w:r>
              <w:t xml:space="preserve">https://scan-bugs.org:443/portal/collections/individual/index.php?occid=16775527</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7236</w:t>
            </w:r>
          </w:p>
        </w:tc>
      </w:tr>
      <w:tr>
        <w:tc>
          <w:tcPr/>
          <w:p>
            <w:pPr>
              <w:pStyle w:val="Compact"/>
              <w:jc w:val="left"/>
            </w:pPr>
            <w:r>
              <w:t xml:space="preserve">adjacentTo</w:t>
            </w:r>
          </w:p>
        </w:tc>
        <w:tc>
          <w:tcPr/>
          <w:p>
            <w:pPr>
              <w:pStyle w:val="Compact"/>
              <w:jc w:val="left"/>
            </w:pPr>
            <w:r>
              <w:t xml:space="preserve">721</w:t>
            </w:r>
          </w:p>
        </w:tc>
      </w:tr>
      <w:tr>
        <w:tc>
          <w:tcPr/>
          <w:p>
            <w:pPr>
              <w:pStyle w:val="Compact"/>
              <w:jc w:val="left"/>
            </w:pPr>
            <w:r>
              <w:t xml:space="preserve">hasHost</w:t>
            </w:r>
          </w:p>
        </w:tc>
        <w:tc>
          <w:tcPr/>
          <w:p>
            <w:pPr>
              <w:pStyle w:val="Compact"/>
              <w:jc w:val="left"/>
            </w:pPr>
            <w:r>
              <w:t xml:space="preserve">95</w:t>
            </w:r>
          </w:p>
        </w:tc>
      </w:tr>
      <w:tr>
        <w:tc>
          <w:tcPr/>
          <w:p>
            <w:pPr>
              <w:pStyle w:val="Compact"/>
              <w:jc w:val="left"/>
            </w:pPr>
            <w:r>
              <w:t xml:space="preserve">eats</w:t>
            </w:r>
          </w:p>
        </w:tc>
        <w:tc>
          <w:tcPr/>
          <w:p>
            <w:pPr>
              <w:pStyle w:val="Compact"/>
              <w:jc w:val="left"/>
            </w:pPr>
            <w:r>
              <w:t xml:space="preserve">14</w:t>
            </w:r>
          </w:p>
        </w:tc>
      </w:tr>
      <w:tr>
        <w:tc>
          <w:tcPr/>
          <w:p>
            <w:pPr>
              <w:pStyle w:val="Compact"/>
              <w:jc w:val="left"/>
            </w:pPr>
            <w:r>
              <w:t xml:space="preserve">visits</w:t>
            </w:r>
          </w:p>
        </w:tc>
        <w:tc>
          <w:tcPr/>
          <w:p>
            <w:pPr>
              <w:pStyle w:val="Compact"/>
              <w:jc w:val="left"/>
            </w:pPr>
            <w:r>
              <w:t xml:space="preserve">1</w:t>
            </w:r>
          </w:p>
        </w:tc>
      </w:tr>
      <w:tr>
        <w:tc>
          <w:tcPr/>
          <w:p>
            <w:pPr>
              <w:pStyle w:val="Compact"/>
              <w:jc w:val="left"/>
            </w:pPr>
            <w:r>
              <w:t xml:space="preserve">killedBy</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Orchopeas howardi</w:t>
            </w:r>
          </w:p>
        </w:tc>
        <w:tc>
          <w:tcPr/>
          <w:p>
            <w:pPr>
              <w:pStyle w:val="Compact"/>
              <w:jc w:val="left"/>
            </w:pPr>
            <w:r>
              <w:t xml:space="preserve">485</w:t>
            </w:r>
          </w:p>
        </w:tc>
      </w:tr>
      <w:tr>
        <w:tc>
          <w:tcPr/>
          <w:p>
            <w:pPr>
              <w:pStyle w:val="Compact"/>
              <w:jc w:val="left"/>
            </w:pPr>
            <w:r>
              <w:t xml:space="preserve">Macrochelidae</w:t>
            </w:r>
          </w:p>
        </w:tc>
        <w:tc>
          <w:tcPr/>
          <w:p>
            <w:pPr>
              <w:pStyle w:val="Compact"/>
              <w:jc w:val="left"/>
            </w:pPr>
            <w:r>
              <w:t xml:space="preserve">174</w:t>
            </w:r>
          </w:p>
        </w:tc>
      </w:tr>
      <w:tr>
        <w:tc>
          <w:tcPr/>
          <w:p>
            <w:pPr>
              <w:pStyle w:val="Compact"/>
              <w:jc w:val="left"/>
            </w:pPr>
            <w:r>
              <w:t xml:space="preserve">Megachile inermis</w:t>
            </w:r>
          </w:p>
        </w:tc>
        <w:tc>
          <w:tcPr/>
          <w:p>
            <w:pPr>
              <w:pStyle w:val="Compact"/>
              <w:jc w:val="left"/>
            </w:pPr>
            <w:r>
              <w:t xml:space="preserve">166</w:t>
            </w:r>
          </w:p>
        </w:tc>
      </w:tr>
      <w:tr>
        <w:tc>
          <w:tcPr/>
          <w:p>
            <w:pPr>
              <w:pStyle w:val="Compact"/>
              <w:jc w:val="left"/>
            </w:pPr>
            <w:r>
              <w:t xml:space="preserve">Pyralidae</w:t>
            </w:r>
          </w:p>
        </w:tc>
        <w:tc>
          <w:tcPr/>
          <w:p>
            <w:pPr>
              <w:pStyle w:val="Compact"/>
              <w:jc w:val="left"/>
            </w:pPr>
            <w:r>
              <w:t xml:space="preserve">122</w:t>
            </w:r>
          </w:p>
        </w:tc>
      </w:tr>
      <w:tr>
        <w:tc>
          <w:tcPr/>
          <w:p>
            <w:pPr>
              <w:pStyle w:val="Compact"/>
              <w:jc w:val="left"/>
            </w:pPr>
            <w:r>
              <w:t xml:space="preserve">Noctuidae</w:t>
            </w:r>
          </w:p>
        </w:tc>
        <w:tc>
          <w:tcPr/>
          <w:p>
            <w:pPr>
              <w:pStyle w:val="Compact"/>
              <w:jc w:val="left"/>
            </w:pPr>
            <w:r>
              <w:t xml:space="preserve">108</w:t>
            </w:r>
          </w:p>
        </w:tc>
      </w:tr>
      <w:tr>
        <w:tc>
          <w:tcPr/>
          <w:p>
            <w:pPr>
              <w:pStyle w:val="Compact"/>
              <w:jc w:val="left"/>
            </w:pPr>
            <w:r>
              <w:t xml:space="preserve">Tortricidae</w:t>
            </w:r>
          </w:p>
        </w:tc>
        <w:tc>
          <w:tcPr/>
          <w:p>
            <w:pPr>
              <w:pStyle w:val="Compact"/>
              <w:jc w:val="left"/>
            </w:pPr>
            <w:r>
              <w:t xml:space="preserve">103</w:t>
            </w:r>
          </w:p>
        </w:tc>
      </w:tr>
      <w:tr>
        <w:tc>
          <w:tcPr/>
          <w:p>
            <w:pPr>
              <w:pStyle w:val="Compact"/>
              <w:jc w:val="left"/>
            </w:pPr>
            <w:r>
              <w:t xml:space="preserve">Phthiraptera</w:t>
            </w:r>
          </w:p>
        </w:tc>
        <w:tc>
          <w:tcPr/>
          <w:p>
            <w:pPr>
              <w:pStyle w:val="Compact"/>
              <w:jc w:val="left"/>
            </w:pPr>
            <w:r>
              <w:t xml:space="preserve">89</w:t>
            </w:r>
          </w:p>
        </w:tc>
      </w:tr>
      <w:tr>
        <w:tc>
          <w:tcPr/>
          <w:p>
            <w:pPr>
              <w:pStyle w:val="Compact"/>
              <w:jc w:val="left"/>
            </w:pPr>
            <w:r>
              <w:t xml:space="preserve">Hoplopleura hesperomydis</w:t>
            </w:r>
          </w:p>
        </w:tc>
        <w:tc>
          <w:tcPr/>
          <w:p>
            <w:pPr>
              <w:pStyle w:val="Compact"/>
              <w:jc w:val="left"/>
            </w:pPr>
            <w:r>
              <w:t xml:space="preserve">88</w:t>
            </w:r>
          </w:p>
        </w:tc>
      </w:tr>
      <w:tr>
        <w:tc>
          <w:tcPr/>
          <w:p>
            <w:pPr>
              <w:pStyle w:val="Compact"/>
              <w:jc w:val="left"/>
            </w:pPr>
            <w:r>
              <w:t xml:space="preserve">Coptotriche citrinipennella</w:t>
            </w:r>
          </w:p>
        </w:tc>
        <w:tc>
          <w:tcPr/>
          <w:p>
            <w:pPr>
              <w:pStyle w:val="Compact"/>
              <w:jc w:val="left"/>
            </w:pPr>
            <w:r>
              <w:t xml:space="preserve">75</w:t>
            </w:r>
          </w:p>
        </w:tc>
      </w:tr>
      <w:tr>
        <w:tc>
          <w:tcPr/>
          <w:p>
            <w:pPr>
              <w:pStyle w:val="Compact"/>
              <w:jc w:val="left"/>
            </w:pPr>
            <w:r>
              <w:t xml:space="preserve">Euphyes vestris metacomet</w:t>
            </w:r>
          </w:p>
        </w:tc>
        <w:tc>
          <w:tcPr/>
          <w:p>
            <w:pPr>
              <w:pStyle w:val="Compact"/>
              <w:jc w:val="left"/>
            </w:pPr>
            <w:r>
              <w:t xml:space="preserve">74</w:t>
            </w:r>
          </w:p>
        </w:tc>
      </w:tr>
      <w:tr>
        <w:tc>
          <w:tcPr/>
          <w:p>
            <w:pPr>
              <w:pStyle w:val="Compact"/>
              <w:jc w:val="left"/>
            </w:pPr>
            <w:r>
              <w:t xml:space="preserve">Malacosoma californicum</w:t>
            </w:r>
          </w:p>
        </w:tc>
        <w:tc>
          <w:tcPr/>
          <w:p>
            <w:pPr>
              <w:pStyle w:val="Compact"/>
              <w:jc w:val="left"/>
            </w:pPr>
            <w:r>
              <w:t xml:space="preserve">73</w:t>
            </w:r>
          </w:p>
        </w:tc>
      </w:tr>
      <w:tr>
        <w:tc>
          <w:tcPr/>
          <w:p>
            <w:pPr>
              <w:pStyle w:val="Compact"/>
              <w:jc w:val="left"/>
            </w:pPr>
            <w:r>
              <w:t xml:space="preserve">Dermanyssidae</w:t>
            </w:r>
          </w:p>
        </w:tc>
        <w:tc>
          <w:tcPr/>
          <w:p>
            <w:pPr>
              <w:pStyle w:val="Compact"/>
              <w:jc w:val="left"/>
            </w:pPr>
            <w:r>
              <w:t xml:space="preserve">69</w:t>
            </w:r>
          </w:p>
        </w:tc>
      </w:tr>
      <w:tr>
        <w:tc>
          <w:tcPr/>
          <w:p>
            <w:pPr>
              <w:pStyle w:val="Compact"/>
              <w:jc w:val="left"/>
            </w:pPr>
            <w:r>
              <w:t xml:space="preserve">Hemileuca maia</w:t>
            </w:r>
          </w:p>
        </w:tc>
        <w:tc>
          <w:tcPr/>
          <w:p>
            <w:pPr>
              <w:pStyle w:val="Compact"/>
              <w:jc w:val="left"/>
            </w:pPr>
            <w:r>
              <w:t xml:space="preserve">66</w:t>
            </w:r>
          </w:p>
        </w:tc>
      </w:tr>
      <w:tr>
        <w:tc>
          <w:tcPr/>
          <w:p>
            <w:pPr>
              <w:pStyle w:val="Compact"/>
              <w:jc w:val="left"/>
            </w:pPr>
            <w:r>
              <w:t xml:space="preserve">Phyllonorycter</w:t>
            </w:r>
          </w:p>
        </w:tc>
        <w:tc>
          <w:tcPr/>
          <w:p>
            <w:pPr>
              <w:pStyle w:val="Compact"/>
              <w:jc w:val="left"/>
            </w:pPr>
            <w:r>
              <w:t xml:space="preserve">59</w:t>
            </w:r>
          </w:p>
        </w:tc>
      </w:tr>
      <w:tr>
        <w:tc>
          <w:tcPr/>
          <w:p>
            <w:pPr>
              <w:pStyle w:val="Compact"/>
              <w:jc w:val="left"/>
            </w:pPr>
            <w:r>
              <w:t xml:space="preserve">Lophocampa maculata</w:t>
            </w:r>
          </w:p>
        </w:tc>
        <w:tc>
          <w:tcPr/>
          <w:p>
            <w:pPr>
              <w:pStyle w:val="Compact"/>
              <w:jc w:val="left"/>
            </w:pPr>
            <w:r>
              <w:t xml:space="preserve">53</w:t>
            </w:r>
          </w:p>
        </w:tc>
      </w:tr>
      <w:tr>
        <w:tc>
          <w:tcPr/>
          <w:p>
            <w:pPr>
              <w:pStyle w:val="Compact"/>
              <w:jc w:val="left"/>
            </w:pPr>
            <w:r>
              <w:t xml:space="preserve">Geometridae</w:t>
            </w:r>
          </w:p>
        </w:tc>
        <w:tc>
          <w:tcPr/>
          <w:p>
            <w:pPr>
              <w:pStyle w:val="Compact"/>
              <w:jc w:val="left"/>
            </w:pPr>
            <w:r>
              <w:t xml:space="preserve">53</w:t>
            </w:r>
          </w:p>
        </w:tc>
      </w:tr>
      <w:tr>
        <w:tc>
          <w:tcPr/>
          <w:p>
            <w:pPr>
              <w:pStyle w:val="Compact"/>
              <w:jc w:val="left"/>
            </w:pPr>
            <w:r>
              <w:t xml:space="preserve">Megachile latimanus</w:t>
            </w:r>
          </w:p>
        </w:tc>
        <w:tc>
          <w:tcPr/>
          <w:p>
            <w:pPr>
              <w:pStyle w:val="Compact"/>
              <w:jc w:val="left"/>
            </w:pPr>
            <w:r>
              <w:t xml:space="preserve">52</w:t>
            </w:r>
          </w:p>
        </w:tc>
      </w:tr>
      <w:tr>
        <w:tc>
          <w:tcPr/>
          <w:p>
            <w:pPr>
              <w:pStyle w:val="Compact"/>
              <w:jc w:val="left"/>
            </w:pPr>
            <w:r>
              <w:t xml:space="preserve">Megachile gemula</w:t>
            </w:r>
          </w:p>
        </w:tc>
        <w:tc>
          <w:tcPr/>
          <w:p>
            <w:pPr>
              <w:pStyle w:val="Compact"/>
              <w:jc w:val="left"/>
            </w:pPr>
            <w:r>
              <w:t xml:space="preserve">51</w:t>
            </w:r>
          </w:p>
        </w:tc>
      </w:tr>
      <w:tr>
        <w:tc>
          <w:tcPr/>
          <w:p>
            <w:pPr>
              <w:pStyle w:val="Compact"/>
              <w:jc w:val="left"/>
            </w:pPr>
            <w:r>
              <w:t xml:space="preserve">Bucculatrix ainsliella</w:t>
            </w:r>
          </w:p>
        </w:tc>
        <w:tc>
          <w:tcPr/>
          <w:p>
            <w:pPr>
              <w:pStyle w:val="Compact"/>
              <w:jc w:val="left"/>
            </w:pPr>
            <w:r>
              <w:t xml:space="preserve">49</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S. niger rufiventer</w:t>
            </w:r>
          </w:p>
        </w:tc>
        <w:tc>
          <w:tcPr/>
          <w:p>
            <w:pPr>
              <w:pStyle w:val="Compact"/>
              <w:jc w:val="left"/>
            </w:pPr>
            <w:r>
              <w:t xml:space="preserve">293</w:t>
            </w:r>
          </w:p>
        </w:tc>
      </w:tr>
      <w:tr>
        <w:tc>
          <w:tcPr/>
          <w:p>
            <w:pPr>
              <w:pStyle w:val="Compact"/>
              <w:jc w:val="left"/>
            </w:pPr>
            <w:r>
              <w:t xml:space="preserve">Quercus</w:t>
            </w:r>
          </w:p>
        </w:tc>
        <w:tc>
          <w:tcPr/>
          <w:p>
            <w:pPr>
              <w:pStyle w:val="Compact"/>
              <w:jc w:val="left"/>
            </w:pPr>
            <w:r>
              <w:t xml:space="preserve">289</w:t>
            </w:r>
          </w:p>
        </w:tc>
      </w:tr>
      <w:tr>
        <w:tc>
          <w:tcPr/>
          <w:p>
            <w:pPr>
              <w:pStyle w:val="Compact"/>
              <w:jc w:val="left"/>
            </w:pPr>
            <w:r>
              <w:t xml:space="preserve">Necrophorus pustulatus</w:t>
            </w:r>
          </w:p>
        </w:tc>
        <w:tc>
          <w:tcPr/>
          <w:p>
            <w:pPr>
              <w:pStyle w:val="Compact"/>
              <w:jc w:val="left"/>
            </w:pPr>
            <w:r>
              <w:t xml:space="preserve">175</w:t>
            </w:r>
          </w:p>
        </w:tc>
      </w:tr>
      <w:tr>
        <w:tc>
          <w:tcPr/>
          <w:p>
            <w:pPr>
              <w:pStyle w:val="Compact"/>
              <w:jc w:val="left"/>
            </w:pPr>
            <w:r>
              <w:t xml:space="preserve">S. carolinensis</w:t>
            </w:r>
          </w:p>
        </w:tc>
        <w:tc>
          <w:tcPr/>
          <w:p>
            <w:pPr>
              <w:pStyle w:val="Compact"/>
              <w:jc w:val="left"/>
            </w:pPr>
            <w:r>
              <w:t xml:space="preserve">134</w:t>
            </w:r>
          </w:p>
        </w:tc>
      </w:tr>
      <w:tr>
        <w:tc>
          <w:tcPr/>
          <w:p>
            <w:pPr>
              <w:pStyle w:val="Compact"/>
              <w:jc w:val="left"/>
            </w:pPr>
            <w:r>
              <w:t xml:space="preserve">Quercus rubra</w:t>
            </w:r>
          </w:p>
        </w:tc>
        <w:tc>
          <w:tcPr/>
          <w:p>
            <w:pPr>
              <w:pStyle w:val="Compact"/>
              <w:jc w:val="left"/>
            </w:pPr>
            <w:r>
              <w:t xml:space="preserve">121</w:t>
            </w:r>
          </w:p>
        </w:tc>
      </w:tr>
      <w:tr>
        <w:tc>
          <w:tcPr/>
          <w:p>
            <w:pPr>
              <w:pStyle w:val="Compact"/>
              <w:jc w:val="left"/>
            </w:pPr>
            <w:r>
              <w:t xml:space="preserve">Quercus alba</w:t>
            </w:r>
          </w:p>
        </w:tc>
        <w:tc>
          <w:tcPr/>
          <w:p>
            <w:pPr>
              <w:pStyle w:val="Compact"/>
              <w:jc w:val="left"/>
            </w:pPr>
            <w:r>
              <w:t xml:space="preserve">97</w:t>
            </w:r>
          </w:p>
        </w:tc>
      </w:tr>
      <w:tr>
        <w:tc>
          <w:tcPr/>
          <w:p>
            <w:pPr>
              <w:pStyle w:val="Compact"/>
              <w:jc w:val="left"/>
            </w:pPr>
            <w:r>
              <w:t xml:space="preserve">Salix</w:t>
            </w:r>
          </w:p>
        </w:tc>
        <w:tc>
          <w:tcPr/>
          <w:p>
            <w:pPr>
              <w:pStyle w:val="Compact"/>
              <w:jc w:val="left"/>
            </w:pPr>
            <w:r>
              <w:t xml:space="preserve">94</w:t>
            </w:r>
          </w:p>
        </w:tc>
      </w:tr>
      <w:tr>
        <w:tc>
          <w:tcPr/>
          <w:p>
            <w:pPr>
              <w:pStyle w:val="Compact"/>
              <w:jc w:val="left"/>
            </w:pPr>
            <w:r>
              <w:t xml:space="preserve">Juglans nigra</w:t>
            </w:r>
          </w:p>
        </w:tc>
        <w:tc>
          <w:tcPr/>
          <w:p>
            <w:pPr>
              <w:pStyle w:val="Compact"/>
              <w:jc w:val="left"/>
            </w:pPr>
            <w:r>
              <w:t xml:space="preserve">81</w:t>
            </w:r>
          </w:p>
        </w:tc>
      </w:tr>
      <w:tr>
        <w:tc>
          <w:tcPr/>
          <w:p>
            <w:pPr>
              <w:pStyle w:val="Compact"/>
              <w:jc w:val="left"/>
            </w:pPr>
            <w:r>
              <w:t xml:space="preserve">on</w:t>
            </w:r>
          </w:p>
        </w:tc>
        <w:tc>
          <w:tcPr/>
          <w:p>
            <w:pPr>
              <w:pStyle w:val="Compact"/>
              <w:jc w:val="left"/>
            </w:pPr>
            <w:r>
              <w:t xml:space="preserve">80</w:t>
            </w:r>
          </w:p>
        </w:tc>
      </w:tr>
      <w:tr>
        <w:tc>
          <w:tcPr/>
          <w:p>
            <w:pPr>
              <w:pStyle w:val="Compact"/>
              <w:jc w:val="left"/>
            </w:pPr>
            <w:r>
              <w:t xml:space="preserve">Populus tremuloides</w:t>
            </w:r>
          </w:p>
        </w:tc>
        <w:tc>
          <w:tcPr/>
          <w:p>
            <w:pPr>
              <w:pStyle w:val="Compact"/>
              <w:jc w:val="left"/>
            </w:pPr>
            <w:r>
              <w:t xml:space="preserve">76</w:t>
            </w:r>
          </w:p>
        </w:tc>
      </w:tr>
      <w:tr>
        <w:tc>
          <w:tcPr/>
          <w:p>
            <w:pPr>
              <w:pStyle w:val="Compact"/>
              <w:jc w:val="left"/>
            </w:pPr>
            <w:r>
              <w:t xml:space="preserve">Prunus</w:t>
            </w:r>
          </w:p>
        </w:tc>
        <w:tc>
          <w:tcPr/>
          <w:p>
            <w:pPr>
              <w:pStyle w:val="Compact"/>
              <w:jc w:val="left"/>
            </w:pPr>
            <w:r>
              <w:t xml:space="preserve">70</w:t>
            </w:r>
          </w:p>
        </w:tc>
      </w:tr>
      <w:tr>
        <w:tc>
          <w:tcPr/>
          <w:p>
            <w:pPr>
              <w:pStyle w:val="Compact"/>
              <w:jc w:val="left"/>
            </w:pPr>
            <w:r>
              <w:t xml:space="preserve">mildweed</w:t>
            </w:r>
          </w:p>
        </w:tc>
        <w:tc>
          <w:tcPr/>
          <w:p>
            <w:pPr>
              <w:pStyle w:val="Compact"/>
              <w:jc w:val="left"/>
            </w:pPr>
            <w:r>
              <w:t xml:space="preserve">67</w:t>
            </w:r>
          </w:p>
        </w:tc>
      </w:tr>
      <w:tr>
        <w:tc>
          <w:tcPr/>
          <w:p>
            <w:pPr>
              <w:pStyle w:val="Compact"/>
              <w:jc w:val="left"/>
            </w:pPr>
            <w:r>
              <w:t xml:space="preserve">Quercus bicolor</w:t>
            </w:r>
          </w:p>
        </w:tc>
        <w:tc>
          <w:tcPr/>
          <w:p>
            <w:pPr>
              <w:pStyle w:val="Compact"/>
              <w:jc w:val="left"/>
            </w:pPr>
            <w:r>
              <w:t xml:space="preserve">64</w:t>
            </w:r>
          </w:p>
        </w:tc>
      </w:tr>
      <w:tr>
        <w:tc>
          <w:tcPr/>
          <w:p>
            <w:pPr>
              <w:pStyle w:val="Compact"/>
              <w:jc w:val="left"/>
            </w:pPr>
            <w:r>
              <w:t xml:space="preserve">Silpha surinamensis</w:t>
            </w:r>
          </w:p>
        </w:tc>
        <w:tc>
          <w:tcPr/>
          <w:p>
            <w:pPr>
              <w:pStyle w:val="Compact"/>
              <w:jc w:val="left"/>
            </w:pPr>
            <w:r>
              <w:t xml:space="preserve">61</w:t>
            </w:r>
          </w:p>
        </w:tc>
      </w:tr>
      <w:tr>
        <w:tc>
          <w:tcPr/>
          <w:p>
            <w:pPr>
              <w:pStyle w:val="Compact"/>
              <w:jc w:val="left"/>
            </w:pPr>
            <w:r>
              <w:t xml:space="preserve">Ostrya virginiana</w:t>
            </w:r>
          </w:p>
        </w:tc>
        <w:tc>
          <w:tcPr/>
          <w:p>
            <w:pPr>
              <w:pStyle w:val="Compact"/>
              <w:jc w:val="left"/>
            </w:pPr>
            <w:r>
              <w:t xml:space="preserve">60</w:t>
            </w:r>
          </w:p>
        </w:tc>
      </w:tr>
      <w:tr>
        <w:tc>
          <w:tcPr/>
          <w:p>
            <w:pPr>
              <w:pStyle w:val="Compact"/>
              <w:jc w:val="left"/>
            </w:pPr>
            <w:r>
              <w:t xml:space="preserve">Prunus serotina</w:t>
            </w:r>
          </w:p>
        </w:tc>
        <w:tc>
          <w:tcPr/>
          <w:p>
            <w:pPr>
              <w:pStyle w:val="Compact"/>
              <w:jc w:val="left"/>
            </w:pPr>
            <w:r>
              <w:t xml:space="preserve">59</w:t>
            </w:r>
          </w:p>
        </w:tc>
      </w:tr>
      <w:tr>
        <w:tc>
          <w:tcPr/>
          <w:p>
            <w:pPr>
              <w:pStyle w:val="Compact"/>
              <w:jc w:val="left"/>
            </w:pPr>
            <w:r>
              <w:t xml:space="preserve">Centaurea</w:t>
            </w:r>
          </w:p>
        </w:tc>
        <w:tc>
          <w:tcPr/>
          <w:p>
            <w:pPr>
              <w:pStyle w:val="Compact"/>
              <w:jc w:val="left"/>
            </w:pPr>
            <w:r>
              <w:t xml:space="preserve">53</w:t>
            </w:r>
          </w:p>
        </w:tc>
      </w:tr>
      <w:tr>
        <w:tc>
          <w:tcPr/>
          <w:p>
            <w:pPr>
              <w:pStyle w:val="Compact"/>
              <w:jc w:val="left"/>
            </w:pPr>
            <w:r>
              <w:t xml:space="preserve">chicken</w:t>
            </w:r>
          </w:p>
        </w:tc>
        <w:tc>
          <w:tcPr/>
          <w:p>
            <w:pPr>
              <w:pStyle w:val="Compact"/>
              <w:jc w:val="left"/>
            </w:pPr>
            <w:r>
              <w:t xml:space="preserve">52</w:t>
            </w:r>
          </w:p>
        </w:tc>
      </w:tr>
      <w:tr>
        <w:tc>
          <w:tcPr/>
          <w:p>
            <w:pPr>
              <w:pStyle w:val="Compact"/>
              <w:jc w:val="left"/>
            </w:pPr>
            <w:r>
              <w:t xml:space="preserve">Quercus ellipsoidalis</w:t>
            </w:r>
          </w:p>
        </w:tc>
        <w:tc>
          <w:tcPr/>
          <w:p>
            <w:pPr>
              <w:pStyle w:val="Compact"/>
              <w:jc w:val="left"/>
            </w:pPr>
            <w:r>
              <w:t xml:space="preserve">50</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Orchopeas howardi</w:t>
            </w:r>
          </w:p>
        </w:tc>
        <w:tc>
          <w:tcPr/>
          <w:p>
            <w:pPr>
              <w:pStyle w:val="Compact"/>
              <w:jc w:val="left"/>
            </w:pPr>
            <w:r>
              <w:t xml:space="preserve">interactsWith</w:t>
            </w:r>
          </w:p>
        </w:tc>
        <w:tc>
          <w:tcPr/>
          <w:p>
            <w:pPr>
              <w:pStyle w:val="Compact"/>
              <w:jc w:val="left"/>
            </w:pPr>
            <w:r>
              <w:t xml:space="preserve">S. niger rufiventer</w:t>
            </w:r>
          </w:p>
        </w:tc>
        <w:tc>
          <w:tcPr/>
          <w:p>
            <w:pPr>
              <w:pStyle w:val="Compact"/>
              <w:jc w:val="left"/>
            </w:pPr>
            <w:r>
              <w:t xml:space="preserve">258</w:t>
            </w:r>
          </w:p>
        </w:tc>
      </w:tr>
      <w:tr>
        <w:tc>
          <w:tcPr/>
          <w:p>
            <w:pPr>
              <w:pStyle w:val="Compact"/>
              <w:jc w:val="left"/>
            </w:pPr>
            <w:r>
              <w:t xml:space="preserve">Macrochelidae</w:t>
            </w:r>
          </w:p>
        </w:tc>
        <w:tc>
          <w:tcPr/>
          <w:p>
            <w:pPr>
              <w:pStyle w:val="Compact"/>
              <w:jc w:val="left"/>
            </w:pPr>
            <w:r>
              <w:t xml:space="preserve">interactsWith</w:t>
            </w:r>
          </w:p>
        </w:tc>
        <w:tc>
          <w:tcPr/>
          <w:p>
            <w:pPr>
              <w:pStyle w:val="Compact"/>
              <w:jc w:val="left"/>
            </w:pPr>
            <w:r>
              <w:t xml:space="preserve">Necrophorus pustulatus</w:t>
            </w:r>
          </w:p>
        </w:tc>
        <w:tc>
          <w:tcPr/>
          <w:p>
            <w:pPr>
              <w:pStyle w:val="Compact"/>
              <w:jc w:val="left"/>
            </w:pPr>
            <w:r>
              <w:t xml:space="preserve">141</w:t>
            </w:r>
          </w:p>
        </w:tc>
      </w:tr>
      <w:tr>
        <w:tc>
          <w:tcPr/>
          <w:p>
            <w:pPr>
              <w:pStyle w:val="Compact"/>
              <w:jc w:val="left"/>
            </w:pPr>
            <w:r>
              <w:t xml:space="preserve">Orchopeas howardi</w:t>
            </w:r>
          </w:p>
        </w:tc>
        <w:tc>
          <w:tcPr/>
          <w:p>
            <w:pPr>
              <w:pStyle w:val="Compact"/>
              <w:jc w:val="left"/>
            </w:pPr>
            <w:r>
              <w:t xml:space="preserve">interactsWith</w:t>
            </w:r>
          </w:p>
        </w:tc>
        <w:tc>
          <w:tcPr/>
          <w:p>
            <w:pPr>
              <w:pStyle w:val="Compact"/>
              <w:jc w:val="left"/>
            </w:pPr>
            <w:r>
              <w:t xml:space="preserve">S. carolinensis</w:t>
            </w:r>
          </w:p>
        </w:tc>
        <w:tc>
          <w:tcPr/>
          <w:p>
            <w:pPr>
              <w:pStyle w:val="Compact"/>
              <w:jc w:val="left"/>
            </w:pPr>
            <w:r>
              <w:t xml:space="preserve">134</w:t>
            </w:r>
          </w:p>
        </w:tc>
      </w:tr>
      <w:tr>
        <w:tc>
          <w:tcPr/>
          <w:p>
            <w:pPr>
              <w:pStyle w:val="Compact"/>
              <w:jc w:val="left"/>
            </w:pPr>
            <w:r>
              <w:t xml:space="preserve">Euphyes vestris metacomet</w:t>
            </w:r>
          </w:p>
        </w:tc>
        <w:tc>
          <w:tcPr/>
          <w:p>
            <w:pPr>
              <w:pStyle w:val="Compact"/>
              <w:jc w:val="left"/>
            </w:pPr>
            <w:r>
              <w:t xml:space="preserve">adjacentTo</w:t>
            </w:r>
          </w:p>
        </w:tc>
        <w:tc>
          <w:tcPr/>
          <w:p>
            <w:pPr>
              <w:pStyle w:val="Compact"/>
              <w:jc w:val="left"/>
            </w:pPr>
            <w:r>
              <w:t xml:space="preserve">mildweed</w:t>
            </w:r>
          </w:p>
        </w:tc>
        <w:tc>
          <w:tcPr/>
          <w:p>
            <w:pPr>
              <w:pStyle w:val="Compact"/>
              <w:jc w:val="left"/>
            </w:pPr>
            <w:r>
              <w:t xml:space="preserve">67</w:t>
            </w:r>
          </w:p>
        </w:tc>
      </w:tr>
      <w:tr>
        <w:tc>
          <w:tcPr/>
          <w:p>
            <w:pPr>
              <w:pStyle w:val="Compact"/>
              <w:jc w:val="left"/>
            </w:pPr>
            <w:r>
              <w:t xml:space="preserve">Pyralidae</w:t>
            </w:r>
          </w:p>
        </w:tc>
        <w:tc>
          <w:tcPr/>
          <w:p>
            <w:pPr>
              <w:pStyle w:val="Compact"/>
              <w:jc w:val="left"/>
            </w:pPr>
            <w:r>
              <w:t xml:space="preserve">interactsWith</w:t>
            </w:r>
          </w:p>
        </w:tc>
        <w:tc>
          <w:tcPr/>
          <w:p>
            <w:pPr>
              <w:pStyle w:val="Compact"/>
              <w:jc w:val="left"/>
            </w:pPr>
            <w:r>
              <w:t xml:space="preserve">Juglans nigra</w:t>
            </w:r>
          </w:p>
        </w:tc>
        <w:tc>
          <w:tcPr/>
          <w:p>
            <w:pPr>
              <w:pStyle w:val="Compact"/>
              <w:jc w:val="left"/>
            </w:pPr>
            <w:r>
              <w:t xml:space="preserve">54</w:t>
            </w:r>
          </w:p>
        </w:tc>
      </w:tr>
      <w:tr>
        <w:tc>
          <w:tcPr/>
          <w:p>
            <w:pPr>
              <w:pStyle w:val="Compact"/>
              <w:jc w:val="left"/>
            </w:pPr>
            <w:r>
              <w:t xml:space="preserve">Gracillaria syringella</w:t>
            </w:r>
          </w:p>
        </w:tc>
        <w:tc>
          <w:tcPr/>
          <w:p>
            <w:pPr>
              <w:pStyle w:val="Compact"/>
              <w:jc w:val="left"/>
            </w:pPr>
            <w:r>
              <w:t xml:space="preserve">interactsWith</w:t>
            </w:r>
          </w:p>
        </w:tc>
        <w:tc>
          <w:tcPr/>
          <w:p>
            <w:pPr>
              <w:pStyle w:val="Compact"/>
              <w:jc w:val="left"/>
            </w:pPr>
            <w:r>
              <w:t xml:space="preserve">Syringa vulgaris</w:t>
            </w:r>
          </w:p>
        </w:tc>
        <w:tc>
          <w:tcPr/>
          <w:p>
            <w:pPr>
              <w:pStyle w:val="Compact"/>
              <w:jc w:val="left"/>
            </w:pPr>
            <w:r>
              <w:t xml:space="preserve">48</w:t>
            </w:r>
          </w:p>
        </w:tc>
      </w:tr>
      <w:tr>
        <w:tc>
          <w:tcPr/>
          <w:p>
            <w:pPr>
              <w:pStyle w:val="Compact"/>
              <w:jc w:val="left"/>
            </w:pPr>
            <w:r>
              <w:t xml:space="preserve">Phyllonorycter</w:t>
            </w:r>
          </w:p>
        </w:tc>
        <w:tc>
          <w:tcPr/>
          <w:p>
            <w:pPr>
              <w:pStyle w:val="Compact"/>
              <w:jc w:val="left"/>
            </w:pPr>
            <w:r>
              <w:t xml:space="preserve">interactsWith</w:t>
            </w:r>
          </w:p>
        </w:tc>
        <w:tc>
          <w:tcPr/>
          <w:p>
            <w:pPr>
              <w:pStyle w:val="Compact"/>
              <w:jc w:val="left"/>
            </w:pPr>
            <w:r>
              <w:t xml:space="preserve">Populus tremuloides</w:t>
            </w:r>
          </w:p>
        </w:tc>
        <w:tc>
          <w:tcPr/>
          <w:p>
            <w:pPr>
              <w:pStyle w:val="Compact"/>
              <w:jc w:val="left"/>
            </w:pPr>
            <w:r>
              <w:t xml:space="preserve">40</w:t>
            </w:r>
          </w:p>
        </w:tc>
      </w:tr>
      <w:tr>
        <w:tc>
          <w:tcPr/>
          <w:p>
            <w:pPr>
              <w:pStyle w:val="Compact"/>
              <w:jc w:val="left"/>
            </w:pPr>
            <w:r>
              <w:t xml:space="preserve">Anisota consularis</w:t>
            </w:r>
          </w:p>
        </w:tc>
        <w:tc>
          <w:tcPr/>
          <w:p>
            <w:pPr>
              <w:pStyle w:val="Compact"/>
              <w:jc w:val="left"/>
            </w:pPr>
            <w:r>
              <w:t xml:space="preserve">interactsWith</w:t>
            </w:r>
          </w:p>
        </w:tc>
        <w:tc>
          <w:tcPr/>
          <w:p>
            <w:pPr>
              <w:pStyle w:val="Compact"/>
              <w:jc w:val="left"/>
            </w:pPr>
            <w:r>
              <w:t xml:space="preserve">Q. alba</w:t>
            </w:r>
          </w:p>
        </w:tc>
        <w:tc>
          <w:tcPr/>
          <w:p>
            <w:pPr>
              <w:pStyle w:val="Compact"/>
              <w:jc w:val="left"/>
            </w:pPr>
            <w:r>
              <w:t xml:space="preserve">39</w:t>
            </w:r>
          </w:p>
        </w:tc>
      </w:tr>
      <w:tr>
        <w:tc>
          <w:tcPr/>
          <w:p>
            <w:pPr>
              <w:pStyle w:val="Compact"/>
              <w:jc w:val="left"/>
            </w:pPr>
            <w:r>
              <w:t xml:space="preserve">Dorsipes balli</w:t>
            </w:r>
          </w:p>
        </w:tc>
        <w:tc>
          <w:tcPr/>
          <w:p>
            <w:pPr>
              <w:pStyle w:val="Compact"/>
              <w:jc w:val="left"/>
            </w:pPr>
            <w:r>
              <w:t xml:space="preserve">interactsWith</w:t>
            </w:r>
          </w:p>
        </w:tc>
        <w:tc>
          <w:tcPr/>
          <w:p>
            <w:pPr>
              <w:pStyle w:val="Compact"/>
              <w:jc w:val="left"/>
            </w:pPr>
            <w:r>
              <w:t xml:space="preserve">Carabus taedatus</w:t>
            </w:r>
          </w:p>
        </w:tc>
        <w:tc>
          <w:tcPr/>
          <w:p>
            <w:pPr>
              <w:pStyle w:val="Compact"/>
              <w:jc w:val="left"/>
            </w:pPr>
            <w:r>
              <w:t xml:space="preserve">38</w:t>
            </w:r>
          </w:p>
        </w:tc>
      </w:tr>
      <w:tr>
        <w:tc>
          <w:tcPr/>
          <w:p>
            <w:pPr>
              <w:pStyle w:val="Compact"/>
              <w:jc w:val="left"/>
            </w:pPr>
            <w:r>
              <w:t xml:space="preserve">Bucculatrix ainsliella</w:t>
            </w:r>
          </w:p>
        </w:tc>
        <w:tc>
          <w:tcPr/>
          <w:p>
            <w:pPr>
              <w:pStyle w:val="Compact"/>
              <w:jc w:val="left"/>
            </w:pPr>
            <w:r>
              <w:t xml:space="preserve">interactsWith</w:t>
            </w:r>
          </w:p>
        </w:tc>
        <w:tc>
          <w:tcPr/>
          <w:p>
            <w:pPr>
              <w:pStyle w:val="Compact"/>
              <w:jc w:val="left"/>
            </w:pPr>
            <w:r>
              <w:t xml:space="preserve">Quercus rubra</w:t>
            </w:r>
          </w:p>
        </w:tc>
        <w:tc>
          <w:tcPr/>
          <w:p>
            <w:pPr>
              <w:pStyle w:val="Compact"/>
              <w:jc w:val="left"/>
            </w:pPr>
            <w:r>
              <w:t xml:space="preserve">36</w:t>
            </w:r>
          </w:p>
        </w:tc>
      </w:tr>
      <w:tr>
        <w:tc>
          <w:tcPr/>
          <w:p>
            <w:pPr>
              <w:pStyle w:val="Compact"/>
              <w:jc w:val="left"/>
            </w:pPr>
            <w:r>
              <w:t xml:space="preserve">Megachile inermis</w:t>
            </w:r>
          </w:p>
        </w:tc>
        <w:tc>
          <w:tcPr/>
          <w:p>
            <w:pPr>
              <w:pStyle w:val="Compact"/>
              <w:jc w:val="left"/>
            </w:pPr>
            <w:r>
              <w:t xml:space="preserve">interactsWith</w:t>
            </w:r>
          </w:p>
        </w:tc>
        <w:tc>
          <w:tcPr/>
          <w:p>
            <w:pPr>
              <w:pStyle w:val="Compact"/>
              <w:jc w:val="left"/>
            </w:pPr>
            <w:r>
              <w:t xml:space="preserve">Epilobium angustifolium</w:t>
            </w:r>
          </w:p>
        </w:tc>
        <w:tc>
          <w:tcPr/>
          <w:p>
            <w:pPr>
              <w:pStyle w:val="Compact"/>
              <w:jc w:val="left"/>
            </w:pPr>
            <w:r>
              <w:t xml:space="preserve">36</w:t>
            </w:r>
          </w:p>
        </w:tc>
      </w:tr>
      <w:tr>
        <w:tc>
          <w:tcPr/>
          <w:p>
            <w:pPr>
              <w:pStyle w:val="Compact"/>
              <w:jc w:val="left"/>
            </w:pPr>
            <w:r>
              <w:t xml:space="preserve">Hoplopleura hesperomydis</w:t>
            </w:r>
          </w:p>
        </w:tc>
        <w:tc>
          <w:tcPr/>
          <w:p>
            <w:pPr>
              <w:pStyle w:val="Compact"/>
              <w:jc w:val="left"/>
            </w:pPr>
            <w:r>
              <w:t xml:space="preserve">interactsWith</w:t>
            </w:r>
          </w:p>
        </w:tc>
        <w:tc>
          <w:tcPr/>
          <w:p>
            <w:pPr>
              <w:pStyle w:val="Compact"/>
              <w:jc w:val="left"/>
            </w:pPr>
            <w:r>
              <w:t xml:space="preserve">Peromyscus leucopus (Rafinesque) Female</w:t>
            </w:r>
          </w:p>
        </w:tc>
        <w:tc>
          <w:tcPr/>
          <w:p>
            <w:pPr>
              <w:pStyle w:val="Compact"/>
              <w:jc w:val="left"/>
            </w:pPr>
            <w:r>
              <w:t xml:space="preserve">35</w:t>
            </w:r>
          </w:p>
        </w:tc>
      </w:tr>
      <w:tr>
        <w:tc>
          <w:tcPr/>
          <w:p>
            <w:pPr>
              <w:pStyle w:val="Compact"/>
              <w:jc w:val="left"/>
            </w:pPr>
            <w:r>
              <w:t xml:space="preserve">Megachile inermis</w:t>
            </w:r>
          </w:p>
        </w:tc>
        <w:tc>
          <w:tcPr/>
          <w:p>
            <w:pPr>
              <w:pStyle w:val="Compact"/>
              <w:jc w:val="left"/>
            </w:pPr>
            <w:r>
              <w:t xml:space="preserve">interactsWith</w:t>
            </w:r>
          </w:p>
        </w:tc>
        <w:tc>
          <w:tcPr/>
          <w:p>
            <w:pPr>
              <w:pStyle w:val="Compact"/>
              <w:jc w:val="left"/>
            </w:pPr>
            <w:r>
              <w:t xml:space="preserve">Cirsium vulgare</w:t>
            </w:r>
          </w:p>
        </w:tc>
        <w:tc>
          <w:tcPr/>
          <w:p>
            <w:pPr>
              <w:pStyle w:val="Compact"/>
              <w:jc w:val="left"/>
            </w:pPr>
            <w:r>
              <w:t xml:space="preserve">35</w:t>
            </w:r>
          </w:p>
        </w:tc>
      </w:tr>
      <w:tr>
        <w:tc>
          <w:tcPr/>
          <w:p>
            <w:pPr>
              <w:pStyle w:val="Compact"/>
              <w:jc w:val="left"/>
            </w:pPr>
            <w:r>
              <w:t xml:space="preserve">Orchopeas howardi</w:t>
            </w:r>
          </w:p>
        </w:tc>
        <w:tc>
          <w:tcPr/>
          <w:p>
            <w:pPr>
              <w:pStyle w:val="Compact"/>
              <w:jc w:val="left"/>
            </w:pPr>
            <w:r>
              <w:t xml:space="preserve">hasHost</w:t>
            </w:r>
          </w:p>
        </w:tc>
        <w:tc>
          <w:tcPr/>
          <w:p>
            <w:pPr>
              <w:pStyle w:val="Compact"/>
              <w:jc w:val="left"/>
            </w:pPr>
            <w:r>
              <w:t xml:space="preserve">S. niger rufiventer</w:t>
            </w:r>
          </w:p>
        </w:tc>
        <w:tc>
          <w:tcPr/>
          <w:p>
            <w:pPr>
              <w:pStyle w:val="Compact"/>
              <w:jc w:val="left"/>
            </w:pPr>
            <w:r>
              <w:t xml:space="preserve">34</w:t>
            </w:r>
          </w:p>
        </w:tc>
      </w:tr>
      <w:tr>
        <w:tc>
          <w:tcPr/>
          <w:p>
            <w:pPr>
              <w:pStyle w:val="Compact"/>
              <w:jc w:val="left"/>
            </w:pPr>
            <w:r>
              <w:t xml:space="preserve">Phyllonorycter restrictella</w:t>
            </w:r>
          </w:p>
        </w:tc>
        <w:tc>
          <w:tcPr/>
          <w:p>
            <w:pPr>
              <w:pStyle w:val="Compact"/>
              <w:jc w:val="left"/>
            </w:pPr>
            <w:r>
              <w:t xml:space="preserve">interactsWith</w:t>
            </w:r>
          </w:p>
        </w:tc>
        <w:tc>
          <w:tcPr/>
          <w:p>
            <w:pPr>
              <w:pStyle w:val="Compact"/>
              <w:jc w:val="left"/>
            </w:pPr>
            <w:r>
              <w:t xml:space="preserve">Fagus grandifolia</w:t>
            </w:r>
          </w:p>
        </w:tc>
        <w:tc>
          <w:tcPr/>
          <w:p>
            <w:pPr>
              <w:pStyle w:val="Compact"/>
              <w:jc w:val="left"/>
            </w:pPr>
            <w:r>
              <w:t xml:space="preserve">33</w:t>
            </w:r>
          </w:p>
        </w:tc>
      </w:tr>
      <w:tr>
        <w:tc>
          <w:tcPr/>
          <w:p>
            <w:pPr>
              <w:pStyle w:val="Compact"/>
              <w:jc w:val="left"/>
            </w:pPr>
            <w:r>
              <w:t xml:space="preserve">Cameraria bethunella</w:t>
            </w:r>
          </w:p>
        </w:tc>
        <w:tc>
          <w:tcPr/>
          <w:p>
            <w:pPr>
              <w:pStyle w:val="Compact"/>
              <w:jc w:val="left"/>
            </w:pPr>
            <w:r>
              <w:t xml:space="preserve">interactsWith</w:t>
            </w:r>
          </w:p>
        </w:tc>
        <w:tc>
          <w:tcPr/>
          <w:p>
            <w:pPr>
              <w:pStyle w:val="Compact"/>
              <w:jc w:val="left"/>
            </w:pPr>
            <w:r>
              <w:t xml:space="preserve">Quercus rubra</w:t>
            </w:r>
          </w:p>
        </w:tc>
        <w:tc>
          <w:tcPr/>
          <w:p>
            <w:pPr>
              <w:pStyle w:val="Compact"/>
              <w:jc w:val="left"/>
            </w:pPr>
            <w:r>
              <w:t xml:space="preserve">32</w:t>
            </w:r>
          </w:p>
        </w:tc>
      </w:tr>
      <w:tr>
        <w:tc>
          <w:tcPr/>
          <w:p>
            <w:pPr>
              <w:pStyle w:val="Compact"/>
              <w:jc w:val="left"/>
            </w:pPr>
            <w:r>
              <w:t xml:space="preserve">Macrochelidae</w:t>
            </w:r>
          </w:p>
        </w:tc>
        <w:tc>
          <w:tcPr/>
          <w:p>
            <w:pPr>
              <w:pStyle w:val="Compact"/>
              <w:jc w:val="left"/>
            </w:pPr>
            <w:r>
              <w:t xml:space="preserve">interactsWith</w:t>
            </w:r>
          </w:p>
        </w:tc>
        <w:tc>
          <w:tcPr/>
          <w:p>
            <w:pPr>
              <w:pStyle w:val="Compact"/>
              <w:jc w:val="left"/>
            </w:pPr>
            <w:r>
              <w:t xml:space="preserve">Silpha surinamensis</w:t>
            </w:r>
          </w:p>
        </w:tc>
        <w:tc>
          <w:tcPr/>
          <w:p>
            <w:pPr>
              <w:pStyle w:val="Compact"/>
              <w:jc w:val="left"/>
            </w:pPr>
            <w:r>
              <w:t xml:space="preserve">29</w:t>
            </w:r>
          </w:p>
        </w:tc>
      </w:tr>
      <w:tr>
        <w:tc>
          <w:tcPr/>
          <w:p>
            <w:pPr>
              <w:pStyle w:val="Compact"/>
              <w:jc w:val="left"/>
            </w:pPr>
            <w:r>
              <w:t xml:space="preserve">Orchopeas howardi</w:t>
            </w:r>
          </w:p>
        </w:tc>
        <w:tc>
          <w:tcPr/>
          <w:p>
            <w:pPr>
              <w:pStyle w:val="Compact"/>
              <w:jc w:val="left"/>
            </w:pPr>
            <w:r>
              <w:t xml:space="preserve">interactsWith</w:t>
            </w:r>
          </w:p>
        </w:tc>
        <w:tc>
          <w:tcPr/>
          <w:p>
            <w:pPr>
              <w:pStyle w:val="Compact"/>
              <w:jc w:val="left"/>
            </w:pPr>
            <w:r>
              <w:t xml:space="preserve">s. niger rufiventer</w:t>
            </w:r>
          </w:p>
        </w:tc>
        <w:tc>
          <w:tcPr/>
          <w:p>
            <w:pPr>
              <w:pStyle w:val="Compact"/>
              <w:jc w:val="left"/>
            </w:pPr>
            <w:r>
              <w:t xml:space="preserve">28</w:t>
            </w:r>
          </w:p>
        </w:tc>
      </w:tr>
      <w:tr>
        <w:tc>
          <w:tcPr/>
          <w:p>
            <w:pPr>
              <w:pStyle w:val="Compact"/>
              <w:jc w:val="left"/>
            </w:pPr>
            <w:r>
              <w:t xml:space="preserve">Endothenia hebesana</w:t>
            </w:r>
          </w:p>
        </w:tc>
        <w:tc>
          <w:tcPr/>
          <w:p>
            <w:pPr>
              <w:pStyle w:val="Compact"/>
              <w:jc w:val="left"/>
            </w:pPr>
            <w:r>
              <w:t xml:space="preserve">interactsWith</w:t>
            </w:r>
          </w:p>
        </w:tc>
        <w:tc>
          <w:tcPr/>
          <w:p>
            <w:pPr>
              <w:pStyle w:val="Compact"/>
              <w:jc w:val="left"/>
            </w:pPr>
            <w:r>
              <w:t xml:space="preserve">Gentiana andrewsii</w:t>
            </w:r>
          </w:p>
        </w:tc>
        <w:tc>
          <w:tcPr/>
          <w:p>
            <w:pPr>
              <w:pStyle w:val="Compact"/>
              <w:jc w:val="left"/>
            </w:pPr>
            <w:r>
              <w:t xml:space="preserve">28</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4501701"/>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4501701"/>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2585890"/>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2585890"/>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Acronicta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Acronicta</w:t>
            </w:r>
          </w:p>
        </w:tc>
      </w:tr>
      <w:tr>
        <w:tc>
          <w:tcPr/>
          <w:p>
            <w:pPr>
              <w:pStyle w:val="Compact"/>
              <w:jc w:val="left"/>
            </w:pPr>
            <w:r>
              <w:t xml:space="preserve">Acyrthosiphon pisum</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Acyrthosiphon primulae</w:t>
            </w:r>
          </w:p>
        </w:tc>
      </w:tr>
      <w:tr>
        <w:tc>
          <w:tcPr/>
          <w:p>
            <w:pPr>
              <w:pStyle w:val="Compact"/>
              <w:jc w:val="left"/>
            </w:pPr>
            <w:r>
              <w:t xml:space="preserve">Acyrthosiphon pisum</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Acyrthosiphon pisum</w:t>
            </w:r>
          </w:p>
        </w:tc>
      </w:tr>
      <w:tr>
        <w:tc>
          <w:tcPr/>
          <w:p>
            <w:pPr>
              <w:pStyle w:val="Compact"/>
              <w:jc w:val="left"/>
            </w:pPr>
            <w:r>
              <w:t xml:space="preserve">Acyrthosiphon pisum</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Acyrthosiphon pisum pisum</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1077</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84</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255</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nanorder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1245</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13</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10</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52</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9</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2699</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21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949</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95</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278</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1347</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70</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14</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1454</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81</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211</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890</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17</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46</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10</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2719</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1184</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85</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242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1164</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19</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2423</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57</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131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89</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2552</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5</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24</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138</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2255</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143</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311</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8</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2371</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53</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125</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159</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superorder</w:t>
            </w:r>
          </w:p>
        </w:tc>
        <w:tc>
          <w:tcPr/>
          <w:p>
            <w:pPr>
              <w:pStyle w:val="Compact"/>
              <w:jc w:val="left"/>
            </w:pPr>
            <w:r>
              <w:t xml:space="preserve">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1652</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425</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1319</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3072</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21</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5</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1965</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647</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1175</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1267</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154</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1701</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3040</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44</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1576</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1441</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95</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2705</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378</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23</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2906</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172</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70</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2525</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136</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505</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69</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2676</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415</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66</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2025-04-11T20:45:29Z</w:t>
            </w:r>
          </w:p>
        </w:tc>
        <w:tc>
          <w:tcPr/>
          <w:p>
            <w:pPr>
              <w:pStyle w:val="Compact"/>
              <w:jc w:val="left"/>
            </w:pPr>
            <w:r>
              <w:t xml:space="preserve">note</w:t>
            </w:r>
          </w:p>
        </w:tc>
        <w:tc>
          <w:tcPr/>
          <w:p>
            <w:pPr>
              <w:pStyle w:val="Compact"/>
              <w:jc w:val="left"/>
            </w:pPr>
            <w:r>
              <w:t xml:space="preserve">date [0000-01-01T00:00:00Z] occurred in the first century AD</w:t>
            </w:r>
          </w:p>
        </w:tc>
      </w:tr>
      <w:tr>
        <w:tc>
          <w:tcPr/>
          <w:p>
            <w:pPr>
              <w:pStyle w:val="Compact"/>
              <w:jc w:val="left"/>
            </w:pPr>
            <w:r>
              <w:t xml:space="preserve">2025-04-11T20:45:29Z</w:t>
            </w:r>
          </w:p>
        </w:tc>
        <w:tc>
          <w:tcPr/>
          <w:p>
            <w:pPr>
              <w:pStyle w:val="Compact"/>
              <w:jc w:val="left"/>
            </w:pPr>
            <w:r>
              <w:t xml:space="preserve">note</w:t>
            </w:r>
          </w:p>
        </w:tc>
        <w:tc>
          <w:tcPr/>
          <w:p>
            <w:pPr>
              <w:pStyle w:val="Compact"/>
              <w:jc w:val="left"/>
            </w:pPr>
            <w:r>
              <w:t xml:space="preserve">date [0000-01-01T00:00:00Z] occurred in the first century AD</w:t>
            </w:r>
          </w:p>
        </w:tc>
      </w:tr>
      <w:tr>
        <w:tc>
          <w:tcPr/>
          <w:p>
            <w:pPr>
              <w:pStyle w:val="Compact"/>
              <w:jc w:val="left"/>
            </w:pPr>
            <w:r>
              <w:t xml:space="preserve">2025-04-11T20:45:29Z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2025-04-11T20:45:30Z</w:t>
            </w:r>
          </w:p>
        </w:tc>
        <w:tc>
          <w:tcPr/>
          <w:p>
            <w:pPr>
              <w:pStyle w:val="Compact"/>
              <w:jc w:val="left"/>
            </w:pPr>
            <w:r>
              <w:t xml:space="preserve">note</w:t>
            </w:r>
          </w:p>
        </w:tc>
        <w:tc>
          <w:tcPr/>
          <w:p>
            <w:pPr>
              <w:pStyle w:val="Compact"/>
              <w:jc w:val="left"/>
            </w:pPr>
            <w:r>
              <w:t xml:space="preserve">found unsupported interaction type with name: [reared ex Caenothus herbaceous recv]</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138</w:t>
            </w:r>
          </w:p>
        </w:tc>
      </w:tr>
      <w:tr>
        <w:tc>
          <w:tcPr/>
          <w:p>
            <w:pPr>
              <w:pStyle w:val="Compact"/>
              <w:jc w:val="left"/>
            </w:pPr>
            <w:r>
              <w:t xml:space="preserve">found unsupported interaction type with name: [reared ex Cercis Canadensis LOT]</w:t>
            </w:r>
          </w:p>
        </w:tc>
        <w:tc>
          <w:tcPr/>
          <w:p>
            <w:pPr>
              <w:pStyle w:val="Compact"/>
              <w:jc w:val="left"/>
            </w:pPr>
            <w:r>
              <w:t xml:space="preserve">5</w:t>
            </w:r>
          </w:p>
        </w:tc>
      </w:tr>
      <w:tr>
        <w:tc>
          <w:tcPr/>
          <w:p>
            <w:pPr>
              <w:pStyle w:val="Compact"/>
              <w:jc w:val="left"/>
            </w:pPr>
            <w:r>
              <w:t xml:space="preserve">date [0000-01-01T00:00:00Z] occurred in the first century AD</w:t>
            </w:r>
          </w:p>
        </w:tc>
        <w:tc>
          <w:tcPr/>
          <w:p>
            <w:pPr>
              <w:pStyle w:val="Compact"/>
              <w:jc w:val="left"/>
            </w:pPr>
            <w:r>
              <w:t xml:space="preserve">4</w:t>
            </w:r>
          </w:p>
        </w:tc>
      </w:tr>
      <w:tr>
        <w:tc>
          <w:tcPr/>
          <w:p>
            <w:pPr>
              <w:pStyle w:val="Compact"/>
              <w:jc w:val="left"/>
            </w:pPr>
            <w:r>
              <w:t xml:space="preserve">found unsupported interaction type with name: [Andropogon]</w:t>
            </w:r>
          </w:p>
        </w:tc>
        <w:tc>
          <w:tcPr/>
          <w:p>
            <w:pPr>
              <w:pStyle w:val="Compact"/>
              <w:jc w:val="left"/>
            </w:pPr>
            <w:r>
              <w:t xml:space="preserve">4</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msu-msuc&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globalbioticinteractions/msu-msuc) before being able to generate reviews (e.g., elton review globalbioticinteractions/msu-msuc), extract interaction claims (e.g., elton interactions globalbioticinteractions/msu-msuc), or list taxonomic names (e.g., elton names globalbioticinteractions/msu-msuc)</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(2025-04-11)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msu-msu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msu-msu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0" Target="https://github.com/globalbioticinteractions/msu-msuc"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msu-msu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msu-msu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msu-msu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0" Target="https://github.com/globalbioticinteractions/msu-msuc"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msu-msu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globalbioticinteractions/msu-msuc hash://md5/127160032285ec253d8107a1380815f0</dc:title>
  <dc:creator>by Nomer, Elton and Preston, three naive review bots; review@globalbioticinteractions.org; https://globalbioticinteractions.org/contribute; https://github.com/globalbioticinteractions/msu-msuc/issues</dc:creator>
  <cp:keywords>biodiversity informatics, ecology, species interactions, biotic interactions, automated manuscripts, taxonomic names, taxonomic name alignment, biology</cp:keywords>
  <dcterms:created xsi:type="dcterms:W3CDTF">2025-04-11T20:49:21Z</dcterms:created>
  <dcterms:modified xsi:type="dcterms:W3CDTF">2025-04-11T20:49:21Z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globalbioticinteractions/msu-msuc, has fingerprint hash://md5/127160032285ec253d8107a1380815f0, is 21.0MiB in size and contains 8,068 interaction with 6 unique types of associations (e.g., interactsWith) between 1,402 primary taxon (e.g., Orchopeas howardi) and 1,676 associated taxon (e.g., S. niger rufiventer).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2025-04-11</vt:lpwstr>
  </property>
  <property fmtid="{D5CDD505-2E9C-101B-9397-08002B2CF9AE}" pid="5" name="reference-section-title">
    <vt:lpwstr>References</vt:lpwstr>
  </property>
</Properties>
</file>