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8.svgz" ContentType="image/svg+xml;charset=UTF-8"/>
  <Override PartName="/word/media/rId118.svgz" ContentType="image/svg+xml"/>
  <Override PartName="/word/media/rId114.svgz" ContentType="image/svg+xml"/>
  <Override PartName="/word/media/rId110.svgz" ContentType="image/svg+xml"/>
  <Override PartName="/word/media/rId113.png" ContentType="image/png"/>
  <Override PartName="/word/media/rId117.png" ContentType="image/png"/>
  <Override PartName="/word/media/rId121.png" ContentType="image/png"/>
  <Override PartName="/word/media/rId133.png" ContentType="image/png"/>
  <Override PartName="/word/media/rId35.png" ContentType="image/png"/>
  <Override PartName="/word/media/rId32.svgz" ContentType="image/svg+xml"/>
  <Override PartName="/word/media/rId13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in</w:t>
      </w:r>
      <w:r>
        <w:t xml:space="preserve"> </w:t>
      </w:r>
      <w:r>
        <w:t xml:space="preserve">globalbioticinteractions/osal-ar</w:t>
      </w:r>
      <w:r>
        <w:t xml:space="preserve"> </w:t>
      </w:r>
      <w:r>
        <w:t xml:space="preserve">hash://md5/13a7912d20fa969dca345fe0028b14f1</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https://github.com/globalbioticinteractions/osal-ar/issues</w:t>
      </w:r>
    </w:p>
    <w:p>
      <w:pPr>
        <w:pStyle w:val="Date"/>
      </w:pPr>
      <w:r>
        <w:t xml:space="preserve">2025-04-12</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globalbioticinteractions/osal-ar,</w:t>
      </w:r>
      <w:r>
        <w:t xml:space="preserve"> </w:t>
      </w:r>
      <w:r>
        <w:t xml:space="preserve">has</w:t>
      </w:r>
      <w:r>
        <w:t xml:space="preserve"> </w:t>
      </w:r>
      <w:r>
        <w:t xml:space="preserve">fingerprint</w:t>
      </w:r>
      <w:r>
        <w:t xml:space="preserve"> </w:t>
      </w:r>
      <w:r>
        <w:t xml:space="preserve">hash://md5/13a7912d20fa969dca345fe0028b14f1,</w:t>
      </w:r>
      <w:r>
        <w:t xml:space="preserve"> </w:t>
      </w:r>
      <w:r>
        <w:t xml:space="preserve">is</w:t>
      </w:r>
      <w:r>
        <w:t xml:space="preserve"> </w:t>
      </w:r>
      <w:r>
        <w:t xml:space="preserve">460MiB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42,487</w:t>
      </w:r>
      <w:r>
        <w:t xml:space="preserve"> </w:t>
      </w:r>
      <w:r>
        <w:t xml:space="preserve">interaction</w:t>
      </w:r>
      <w:r>
        <w:t xml:space="preserve"> </w:t>
      </w:r>
      <w:r>
        <w:t xml:space="preserve">with</w:t>
      </w:r>
      <w:r>
        <w:t xml:space="preserve"> </w:t>
      </w:r>
      <w:r>
        <w:t xml:space="preserve">5</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interactsWith)</w:t>
      </w:r>
      <w:r>
        <w:t xml:space="preserve"> </w:t>
      </w:r>
      <w:r>
        <w:t xml:space="preserve">between</w:t>
      </w:r>
      <w:r>
        <w:t xml:space="preserve"> </w:t>
      </w:r>
      <w:r>
        <w:t xml:space="preserve">3,000</w:t>
      </w:r>
      <w:r>
        <w:t xml:space="preserve"> </w:t>
      </w:r>
      <w:r>
        <w:t xml:space="preserve">primary</w:t>
      </w:r>
      <w:r>
        <w:t xml:space="preserve"> </w:t>
      </w:r>
      <w:r>
        <w:t xml:space="preserve">taxon</w:t>
      </w:r>
      <w:r>
        <w:t xml:space="preserve"> </w:t>
      </w:r>
      <w:r>
        <w:t xml:space="preserve">(e.g.,</w:t>
      </w:r>
      <w:r>
        <w:t xml:space="preserve"> </w:t>
      </w:r>
      <w:r>
        <w:t xml:space="preserve">Hannemania)</w:t>
      </w:r>
      <w:r>
        <w:t xml:space="preserve"> </w:t>
      </w:r>
      <w:r>
        <w:t xml:space="preserve">and</w:t>
      </w:r>
      <w:r>
        <w:t xml:space="preserve"> </w:t>
      </w:r>
      <w:r>
        <w:t xml:space="preserve">2,988</w:t>
      </w:r>
      <w:r>
        <w:t xml:space="preserve"> </w:t>
      </w:r>
      <w:r>
        <w:t xml:space="preserve">associated</w:t>
      </w:r>
      <w:r>
        <w:t xml:space="preserve"> </w:t>
      </w:r>
      <w:r>
        <w:t xml:space="preserve">taxon</w:t>
      </w:r>
      <w:r>
        <w:t xml:space="preserve"> </w:t>
      </w:r>
      <w:r>
        <w:t xml:space="preserve">(e.g.,</w:t>
      </w:r>
      <w:r>
        <w:t xml:space="preserve"> </w:t>
      </w:r>
      <w:r>
        <w:t xml:space="preserve">Bos</w:t>
      </w:r>
      <w:r>
        <w:t xml:space="preserve"> </w:t>
      </w:r>
      <w:r>
        <w:t xml:space="preserve">taurus).</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Klompen H, Johnson N (2018). Ohio State Acarology Laboratory (OSAL), Ohio State University. Museum of Biological Diversity, The Ohio State University. Accessed via https://mbd-db.osu.edu/hol/taxon_name/05fbf4bb-f8e1-404e-a27c-759d345aa4d0 on 2023-11-06 hash://sha256/fb23140e60f4889de35ae174b2570cf294012bff4f2c8c419c292af51c98c25f https://github.com/globalbioticinteractions/osal-ar/archive/eaa0ff7fa87f0217b2d1313eec7f2c9ddb0ad232.zip 2025-04-12T10:06:47.585Z hash://md5/13a7912d20fa969dca345fe0028b14f1</w:t>
      </w:r>
    </w:p>
    <w:p>
      <w:pPr>
        <w:pStyle w:val="FirstParagraph"/>
      </w:pPr>
      <w:r>
        <w:t xml:space="preserve">For additional metadata related to this dataset, please visit</w:t>
      </w:r>
      <w:r>
        <w:t xml:space="preserve"> </w:t>
      </w:r>
      <w:hyperlink r:id="rId20">
        <w:r>
          <w:rPr>
            <w:rStyle w:val="Hyperlink"/>
          </w:rPr>
          <w:t xml:space="preserve">https://github.com/globalbioticinteractions/osal-ar</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39"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0.15.9</w:t>
            </w:r>
          </w:p>
        </w:tc>
      </w:tr>
      <w:tr>
        <w:tc>
          <w:tcPr/>
          <w:p>
            <w:pPr>
              <w:pStyle w:val="Compact"/>
              <w:jc w:val="left"/>
            </w:pPr>
            <w:hyperlink r:id="rId25">
              <w:r>
                <w:rPr>
                  <w:rStyle w:val="Hyperlink"/>
                </w:rPr>
                <w:t xml:space="preserve">nomer</w:t>
              </w:r>
            </w:hyperlink>
          </w:p>
        </w:tc>
        <w:tc>
          <w:tcPr/>
          <w:p>
            <w:pPr>
              <w:pStyle w:val="Compact"/>
              <w:jc w:val="left"/>
            </w:pPr>
            <w:r>
              <w:t xml:space="preserve">0.5.13</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bl>
    <w:p>
      <w:pPr>
        <w:pStyle w:val="BodyText"/>
      </w:pPr>
      <w:r>
        <w:t xml:space="preserve">The review process can be described in the form of the script below</w:t>
      </w:r>
      <w:r>
        <w:t xml:space="preserve"> </w:t>
      </w:r>
      <w:r>
        <w:rPr>
          <w:rStyle w:val="FootnoteReference"/>
        </w:rPr>
        <w:footnoteReference w:id="31"/>
      </w:r>
      <w:r>
        <w:t xml:space="preserve">.</w:t>
      </w:r>
    </w:p>
    <w:p>
      <w:pPr>
        <w:pStyle w:val="SourceCode"/>
      </w:pPr>
      <w:r>
        <w:rPr>
          <w:rStyle w:val="VerbatimChar"/>
        </w:rPr>
        <w:t xml:space="preserve"># get versioned copy of the dataset (size approx.  460MiB) under review </w:t>
      </w:r>
      <w:r>
        <w:br/>
      </w:r>
      <w:r>
        <w:rPr>
          <w:rStyle w:val="VerbatimChar"/>
        </w:rPr>
        <w:t xml:space="preserve">elton pull globalbioticinteractions/osal-ar</w:t>
      </w:r>
      <w:r>
        <w:br/>
      </w:r>
      <w:r>
        <w:br/>
      </w:r>
      <w:r>
        <w:rPr>
          <w:rStyle w:val="VerbatimChar"/>
        </w:rPr>
        <w:t xml:space="preserve"># generate review notes</w:t>
      </w:r>
      <w:r>
        <w:br/>
      </w:r>
      <w:r>
        <w:rPr>
          <w:rStyle w:val="VerbatimChar"/>
        </w:rPr>
        <w:t xml:space="preserve">elton review globalbioticinteractions/osal-ar\</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globalbioticinteractions/osal-ar\</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globalbioticinteractions/osal-ar\</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3" name="Picture"/>
            <a:graphic>
              <a:graphicData uri="http://schemas.openxmlformats.org/drawingml/2006/picture">
                <pic:pic>
                  <pic:nvPicPr>
                    <pic:cNvPr descr="process.svg" id="34" name="Picture"/>
                    <pic:cNvPicPr>
                      <a:picLocks noChangeArrowheads="1"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6">
        <w:r>
          <w:rPr>
            <w:rStyle w:val="Hyperlink"/>
          </w:rPr>
          <w:t xml:space="preserve">check-data.sh</w:t>
        </w:r>
      </w:hyperlink>
      <w:r>
        <w:t xml:space="preserve">. See also</w:t>
      </w:r>
      <w:r>
        <w:t xml:space="preserve"> </w:t>
      </w:r>
      <w:hyperlink r:id="rId37">
        <w:r>
          <w:rPr>
            <w:rStyle w:val="Hyperlink"/>
          </w:rPr>
          <w:t xml:space="preserve">GitHub</w:t>
        </w:r>
      </w:hyperlink>
      <w:r>
        <w:t xml:space="preserve"> </w:t>
      </w:r>
      <w:r>
        <w:t xml:space="preserve">and</w:t>
      </w:r>
      <w:r>
        <w:t xml:space="preserve"> </w:t>
      </w:r>
      <w:hyperlink r:id="rId38">
        <w:r>
          <w:rPr>
            <w:rStyle w:val="Hyperlink"/>
          </w:rPr>
          <w:t xml:space="preserve">Codeberg</w:t>
        </w:r>
      </w:hyperlink>
      <w:r>
        <w:t xml:space="preserve">.</w:t>
      </w:r>
    </w:p>
    <w:bookmarkEnd w:id="39"/>
    <w:bookmarkStart w:id="146"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0"/>
      </w:r>
      <w:r>
        <w:t xml:space="preserve">. Then, links to the detailed review reports are provided.</w:t>
      </w:r>
    </w:p>
    <w:bookmarkStart w:id="108"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1">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6">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2">
              <w:r>
                <w:rPr>
                  <w:rStyle w:val="Hyperlink"/>
                </w:rPr>
                <w:t xml:space="preserve">data.zip</w:t>
              </w:r>
            </w:hyperlink>
          </w:p>
        </w:tc>
        <w:tc>
          <w:tcPr/>
          <w:p>
            <w:pPr>
              <w:pStyle w:val="Compact"/>
              <w:jc w:val="left"/>
            </w:pPr>
            <w:r>
              <w:t xml:space="preserve">a versioned Preston</w:t>
            </w:r>
            <w:r>
              <w:t xml:space="preserve"> </w:t>
            </w:r>
            <w:r>
              <w:t xml:space="preserve">(Elliott et al. 2025)</w:t>
            </w:r>
            <w:r>
              <w:t xml:space="preserve"> </w:t>
            </w:r>
            <w:r>
              <w:t xml:space="preserve">archive of the data under review</w:t>
            </w:r>
          </w:p>
        </w:tc>
      </w:tr>
      <w:tr>
        <w:tc>
          <w:tcPr/>
          <w:p>
            <w:pPr>
              <w:pStyle w:val="Compact"/>
              <w:jc w:val="left"/>
            </w:pPr>
            <w:hyperlink r:id="rId43">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4">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5">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6">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7">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8">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49">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0">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1">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2">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4">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5">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6">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7">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58">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59">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0">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1">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2">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3">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4">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5">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4">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1">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2">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6">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93">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94">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95">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96">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97">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98">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99">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00">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01">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02">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03">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04">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05">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06">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07">
              <w:r>
                <w:rPr>
                  <w:rStyle w:val="Hyperlink"/>
                </w:rPr>
                <w:t xml:space="preserve">zenodo.json</w:t>
              </w:r>
            </w:hyperlink>
          </w:p>
        </w:tc>
        <w:tc>
          <w:tcPr/>
          <w:p>
            <w:pPr>
              <w:pStyle w:val="Compact"/>
              <w:jc w:val="left"/>
            </w:pPr>
            <w:r>
              <w:t xml:space="preserve">metadata of this review expressed in Zenodo record metadata</w:t>
            </w:r>
          </w:p>
        </w:tc>
      </w:tr>
    </w:tbl>
    <w:bookmarkEnd w:id="108"/>
    <w:bookmarkStart w:id="109" w:name="archived-dataset"/>
    <w:p>
      <w:pPr>
        <w:pStyle w:val="Heading2"/>
      </w:pPr>
      <w:r>
        <w:t xml:space="preserve">Archived Dataset</w:t>
      </w:r>
    </w:p>
    <w:p>
      <w:pPr>
        <w:pStyle w:val="FirstParagraph"/>
      </w:pPr>
      <w:r>
        <w:t xml:space="preserve">Note that</w:t>
      </w:r>
      <w:r>
        <w:t xml:space="preserve"> </w:t>
      </w:r>
      <w:hyperlink r:id="rId42">
        <w:r>
          <w:rPr>
            <w:rStyle w:val="Hyperlink"/>
            <w:iCs/>
            <w:i/>
          </w:rPr>
          <w:t xml:space="preserve">data.zip</w:t>
        </w:r>
      </w:hyperlink>
      <w:r>
        <w:t xml:space="preserve"> </w:t>
      </w:r>
      <w:r>
        <w:t xml:space="preserve">file in this archive contains the complete, unmodified archived dataset under review.</w:t>
      </w:r>
    </w:p>
    <w:bookmarkEnd w:id="109"/>
    <w:bookmarkStart w:id="127" w:name="biotic-interactions"/>
    <w:p>
      <w:pPr>
        <w:pStyle w:val="Heading2"/>
      </w:pPr>
      <w:r>
        <w:t xml:space="preserve">Biotic Interactions</w:t>
      </w:r>
    </w:p>
    <w:p>
      <w:pPr>
        <w:pStyle w:val="CaptionedFigure"/>
      </w:pPr>
      <w:r>
        <w:drawing>
          <wp:inline>
            <wp:extent cx="5334000" cy="1303533"/>
            <wp:effectExtent b="0" l="0" r="0" t="0"/>
            <wp:docPr descr="Biotic Interaction Data Model" title="" id="111" name="Picture"/>
            <a:graphic>
              <a:graphicData uri="http://schemas.openxmlformats.org/drawingml/2006/picture">
                <pic:pic>
                  <pic:nvPicPr>
                    <pic:cNvPr descr="interaction.svg" id="112" name="Picture"/>
                    <pic:cNvPicPr>
                      <a:picLocks noChangeArrowheads="1"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globalbioticinteractions/osal-ar, has fingerprint hash://md5/13a7912d20fa969dca345fe0028b14f1, is 460MiB in size and contains 42,487 interaction with 5 unique types of associations (e.g., interactsWith) between 3,000 primary taxon (e.g., Hannemania) and 2,988 associated taxon (e.g., Bos taurus).</w:t>
      </w:r>
    </w:p>
    <w:p>
      <w:pPr>
        <w:pStyle w:val="BodyText"/>
      </w:pPr>
      <w:r>
        <w:t xml:space="preserve">An exhaustive list of indexed interaction claims can be found in gzipped</w:t>
      </w:r>
      <w:r>
        <w:t xml:space="preserve"> </w:t>
      </w:r>
      <w:hyperlink r:id="rId53">
        <w:r>
          <w:rPr>
            <w:rStyle w:val="Hyperlink"/>
          </w:rPr>
          <w:t xml:space="preserve">csv</w:t>
        </w:r>
      </w:hyperlink>
      <w:r>
        <w:t xml:space="preserve"> </w:t>
      </w:r>
      <w:r>
        <w:t xml:space="preserve">and</w:t>
      </w:r>
      <w:r>
        <w:t xml:space="preserve"> </w:t>
      </w:r>
      <w:hyperlink r:id="rId55">
        <w:r>
          <w:rPr>
            <w:rStyle w:val="Hyperlink"/>
          </w:rPr>
          <w:t xml:space="preserve">tsv</w:t>
        </w:r>
      </w:hyperlink>
      <w:r>
        <w:t xml:space="preserve"> </w:t>
      </w:r>
      <w:r>
        <w:t xml:space="preserve">archives. To facilitate discovery, a preview of claims available in the gzipped html page at</w:t>
      </w:r>
      <w:r>
        <w:t xml:space="preserve"> </w:t>
      </w:r>
      <w:hyperlink r:id="rId54">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Cheiroseius aciculatus</w:t>
            </w:r>
          </w:p>
        </w:tc>
        <w:tc>
          <w:tcPr/>
          <w:p>
            <w:pPr>
              <w:pStyle w:val="Compact"/>
              <w:jc w:val="left"/>
            </w:pPr>
            <w:r>
              <w:t xml:space="preserve">interactsWith</w:t>
            </w:r>
          </w:p>
        </w:tc>
        <w:tc>
          <w:tcPr/>
          <w:p>
            <w:pPr>
              <w:pStyle w:val="Compact"/>
              <w:jc w:val="left"/>
            </w:pPr>
            <w:r>
              <w:t xml:space="preserve">Bambusa</w:t>
            </w:r>
          </w:p>
        </w:tc>
        <w:tc>
          <w:tcPr/>
          <w:p>
            <w:pPr>
              <w:pStyle w:val="Compact"/>
              <w:jc w:val="left"/>
            </w:pPr>
            <w:r>
              <w:t xml:space="preserve">https://mbd-db.osu.edu/hol/collecting_units/0eae5d09-bf7b-3aaa-e053-0100007f2cc9</w:t>
            </w:r>
          </w:p>
        </w:tc>
      </w:tr>
      <w:tr>
        <w:tc>
          <w:tcPr/>
          <w:p>
            <w:pPr>
              <w:pStyle w:val="Compact"/>
              <w:jc w:val="left"/>
            </w:pPr>
            <w:r>
              <w:t xml:space="preserve">Cheiroseius aciculatus</w:t>
            </w:r>
          </w:p>
        </w:tc>
        <w:tc>
          <w:tcPr/>
          <w:p>
            <w:pPr>
              <w:pStyle w:val="Compact"/>
              <w:jc w:val="left"/>
            </w:pPr>
            <w:r>
              <w:t xml:space="preserve">interactsWith</w:t>
            </w:r>
          </w:p>
        </w:tc>
        <w:tc>
          <w:tcPr/>
          <w:p>
            <w:pPr>
              <w:pStyle w:val="Compact"/>
              <w:jc w:val="left"/>
            </w:pPr>
            <w:r>
              <w:t xml:space="preserve">Eucalyptus</w:t>
            </w:r>
          </w:p>
        </w:tc>
        <w:tc>
          <w:tcPr/>
          <w:p>
            <w:pPr>
              <w:pStyle w:val="Compact"/>
              <w:jc w:val="left"/>
            </w:pPr>
            <w:r>
              <w:t xml:space="preserve">https://mbd-db.osu.edu/hol/collecting_units/0eae5d09-bf7b-3aaa-e053-0100007f2cc9</w:t>
            </w:r>
          </w:p>
        </w:tc>
      </w:tr>
      <w:tr>
        <w:tc>
          <w:tcPr/>
          <w:p>
            <w:pPr>
              <w:pStyle w:val="Compact"/>
              <w:jc w:val="left"/>
            </w:pPr>
            <w:r>
              <w:t xml:space="preserve">Cheiroseius browningi</w:t>
            </w:r>
          </w:p>
        </w:tc>
        <w:tc>
          <w:tcPr/>
          <w:p>
            <w:pPr>
              <w:pStyle w:val="Compact"/>
              <w:jc w:val="left"/>
            </w:pPr>
            <w:r>
              <w:t xml:space="preserve">interactsWith</w:t>
            </w:r>
          </w:p>
        </w:tc>
        <w:tc>
          <w:tcPr/>
          <w:p>
            <w:pPr>
              <w:pStyle w:val="Compact"/>
              <w:jc w:val="left"/>
            </w:pPr>
            <w:r>
              <w:t xml:space="preserve">Pinus</w:t>
            </w:r>
          </w:p>
        </w:tc>
        <w:tc>
          <w:tcPr/>
          <w:p>
            <w:pPr>
              <w:pStyle w:val="Compact"/>
              <w:jc w:val="left"/>
            </w:pPr>
            <w:r>
              <w:t xml:space="preserve">https://mbd-db.osu.edu/hol/collecting_units/0eae5d09-bf7c-3aaa-e053-0100007f2cc9</w:t>
            </w:r>
          </w:p>
        </w:tc>
      </w:tr>
      <w:tr>
        <w:tc>
          <w:tcPr/>
          <w:p>
            <w:pPr>
              <w:pStyle w:val="Compact"/>
              <w:jc w:val="left"/>
            </w:pPr>
            <w:r>
              <w:t xml:space="preserve">Cheiroseius browningi</w:t>
            </w:r>
          </w:p>
        </w:tc>
        <w:tc>
          <w:tcPr/>
          <w:p>
            <w:pPr>
              <w:pStyle w:val="Compact"/>
              <w:jc w:val="left"/>
            </w:pPr>
            <w:r>
              <w:t xml:space="preserve">interactsWith</w:t>
            </w:r>
          </w:p>
        </w:tc>
        <w:tc>
          <w:tcPr/>
          <w:p>
            <w:pPr>
              <w:pStyle w:val="Compact"/>
              <w:jc w:val="left"/>
            </w:pPr>
            <w:r>
              <w:t xml:space="preserve">Pinus</w:t>
            </w:r>
          </w:p>
        </w:tc>
        <w:tc>
          <w:tcPr/>
          <w:p>
            <w:pPr>
              <w:pStyle w:val="Compact"/>
              <w:jc w:val="left"/>
            </w:pPr>
            <w:r>
              <w:t xml:space="preserve">https://mbd-db.osu.edu/hol/collecting_units/0eae5d09-bf80-3aaa-e053-0100007f2cc9</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interactsWith</w:t>
            </w:r>
          </w:p>
        </w:tc>
        <w:tc>
          <w:tcPr/>
          <w:p>
            <w:pPr>
              <w:pStyle w:val="Compact"/>
              <w:jc w:val="left"/>
            </w:pPr>
            <w:r>
              <w:t xml:space="preserve">21617</w:t>
            </w:r>
          </w:p>
        </w:tc>
      </w:tr>
      <w:tr>
        <w:tc>
          <w:tcPr/>
          <w:p>
            <w:pPr>
              <w:pStyle w:val="Compact"/>
              <w:jc w:val="left"/>
            </w:pPr>
            <w:r>
              <w:t xml:space="preserve">parasiteOf</w:t>
            </w:r>
          </w:p>
        </w:tc>
        <w:tc>
          <w:tcPr/>
          <w:p>
            <w:pPr>
              <w:pStyle w:val="Compact"/>
              <w:jc w:val="left"/>
            </w:pPr>
            <w:r>
              <w:t xml:space="preserve">19229</w:t>
            </w:r>
          </w:p>
        </w:tc>
      </w:tr>
      <w:tr>
        <w:tc>
          <w:tcPr/>
          <w:p>
            <w:pPr>
              <w:pStyle w:val="Compact"/>
              <w:jc w:val="left"/>
            </w:pPr>
            <w:r>
              <w:t xml:space="preserve">eats</w:t>
            </w:r>
          </w:p>
        </w:tc>
        <w:tc>
          <w:tcPr/>
          <w:p>
            <w:pPr>
              <w:pStyle w:val="Compact"/>
              <w:jc w:val="left"/>
            </w:pPr>
            <w:r>
              <w:t xml:space="preserve">1598</w:t>
            </w:r>
          </w:p>
        </w:tc>
      </w:tr>
      <w:tr>
        <w:tc>
          <w:tcPr/>
          <w:p>
            <w:pPr>
              <w:pStyle w:val="Compact"/>
              <w:jc w:val="left"/>
            </w:pPr>
            <w:r>
              <w:t xml:space="preserve">preysOn</w:t>
            </w:r>
          </w:p>
        </w:tc>
        <w:tc>
          <w:tcPr/>
          <w:p>
            <w:pPr>
              <w:pStyle w:val="Compact"/>
              <w:jc w:val="left"/>
            </w:pPr>
            <w:r>
              <w:t xml:space="preserve">42</w:t>
            </w:r>
          </w:p>
        </w:tc>
      </w:tr>
      <w:tr>
        <w:tc>
          <w:tcPr/>
          <w:p>
            <w:pPr>
              <w:pStyle w:val="Compact"/>
              <w:jc w:val="left"/>
            </w:pPr>
            <w:r>
              <w:t xml:space="preserve">coRoostsWith</w:t>
            </w:r>
          </w:p>
        </w:tc>
        <w:tc>
          <w:tcPr/>
          <w:p>
            <w:pPr>
              <w:pStyle w:val="Compact"/>
              <w:jc w:val="left"/>
            </w:pPr>
            <w:r>
              <w:t xml:space="preserve">1</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Hannemania</w:t>
            </w:r>
          </w:p>
        </w:tc>
        <w:tc>
          <w:tcPr/>
          <w:p>
            <w:pPr>
              <w:pStyle w:val="Compact"/>
              <w:jc w:val="left"/>
            </w:pPr>
            <w:r>
              <w:t xml:space="preserve">1568</w:t>
            </w:r>
          </w:p>
        </w:tc>
      </w:tr>
      <w:tr>
        <w:tc>
          <w:tcPr/>
          <w:p>
            <w:pPr>
              <w:pStyle w:val="Compact"/>
              <w:jc w:val="left"/>
            </w:pPr>
            <w:r>
              <w:t xml:space="preserve">Euschoengastia peromysci</w:t>
            </w:r>
          </w:p>
        </w:tc>
        <w:tc>
          <w:tcPr/>
          <w:p>
            <w:pPr>
              <w:pStyle w:val="Compact"/>
              <w:jc w:val="left"/>
            </w:pPr>
            <w:r>
              <w:t xml:space="preserve">856</w:t>
            </w:r>
          </w:p>
        </w:tc>
      </w:tr>
      <w:tr>
        <w:tc>
          <w:tcPr/>
          <w:p>
            <w:pPr>
              <w:pStyle w:val="Compact"/>
              <w:jc w:val="left"/>
            </w:pPr>
            <w:r>
              <w:t xml:space="preserve">Euschoengastia brevipes</w:t>
            </w:r>
          </w:p>
        </w:tc>
        <w:tc>
          <w:tcPr/>
          <w:p>
            <w:pPr>
              <w:pStyle w:val="Compact"/>
              <w:jc w:val="left"/>
            </w:pPr>
            <w:r>
              <w:t xml:space="preserve">787</w:t>
            </w:r>
          </w:p>
        </w:tc>
      </w:tr>
      <w:tr>
        <w:tc>
          <w:tcPr/>
          <w:p>
            <w:pPr>
              <w:pStyle w:val="Compact"/>
              <w:jc w:val="left"/>
            </w:pPr>
            <w:r>
              <w:t xml:space="preserve">Uropodina</w:t>
            </w:r>
          </w:p>
        </w:tc>
        <w:tc>
          <w:tcPr/>
          <w:p>
            <w:pPr>
              <w:pStyle w:val="Compact"/>
              <w:jc w:val="left"/>
            </w:pPr>
            <w:r>
              <w:t xml:space="preserve">695</w:t>
            </w:r>
          </w:p>
        </w:tc>
      </w:tr>
      <w:tr>
        <w:tc>
          <w:tcPr/>
          <w:p>
            <w:pPr>
              <w:pStyle w:val="Compact"/>
              <w:jc w:val="left"/>
            </w:pPr>
            <w:r>
              <w:t xml:space="preserve">Trombiculidae</w:t>
            </w:r>
          </w:p>
        </w:tc>
        <w:tc>
          <w:tcPr/>
          <w:p>
            <w:pPr>
              <w:pStyle w:val="Compact"/>
              <w:jc w:val="left"/>
            </w:pPr>
            <w:r>
              <w:t xml:space="preserve">674</w:t>
            </w:r>
          </w:p>
        </w:tc>
      </w:tr>
      <w:tr>
        <w:tc>
          <w:tcPr/>
          <w:p>
            <w:pPr>
              <w:pStyle w:val="Compact"/>
              <w:jc w:val="left"/>
            </w:pPr>
            <w:r>
              <w:t xml:space="preserve">Harpirhynchidae</w:t>
            </w:r>
          </w:p>
        </w:tc>
        <w:tc>
          <w:tcPr/>
          <w:p>
            <w:pPr>
              <w:pStyle w:val="Compact"/>
              <w:jc w:val="left"/>
            </w:pPr>
            <w:r>
              <w:t xml:space="preserve">631</w:t>
            </w:r>
          </w:p>
        </w:tc>
      </w:tr>
      <w:tr>
        <w:tc>
          <w:tcPr/>
          <w:p>
            <w:pPr>
              <w:pStyle w:val="Compact"/>
              <w:jc w:val="left"/>
            </w:pPr>
            <w:r>
              <w:t xml:space="preserve">Uropodidae</w:t>
            </w:r>
          </w:p>
        </w:tc>
        <w:tc>
          <w:tcPr/>
          <w:p>
            <w:pPr>
              <w:pStyle w:val="Compact"/>
              <w:jc w:val="left"/>
            </w:pPr>
            <w:r>
              <w:t xml:space="preserve">618</w:t>
            </w:r>
          </w:p>
        </w:tc>
      </w:tr>
      <w:tr>
        <w:tc>
          <w:tcPr/>
          <w:p>
            <w:pPr>
              <w:pStyle w:val="Compact"/>
              <w:jc w:val="left"/>
            </w:pPr>
            <w:r>
              <w:t xml:space="preserve">Euschoengastia setosa</w:t>
            </w:r>
          </w:p>
        </w:tc>
        <w:tc>
          <w:tcPr/>
          <w:p>
            <w:pPr>
              <w:pStyle w:val="Compact"/>
              <w:jc w:val="left"/>
            </w:pPr>
            <w:r>
              <w:t xml:space="preserve">612</w:t>
            </w:r>
          </w:p>
        </w:tc>
      </w:tr>
      <w:tr>
        <w:tc>
          <w:tcPr/>
          <w:p>
            <w:pPr>
              <w:pStyle w:val="Compact"/>
              <w:jc w:val="left"/>
            </w:pPr>
            <w:r>
              <w:t xml:space="preserve">Harpirhynchus</w:t>
            </w:r>
          </w:p>
        </w:tc>
        <w:tc>
          <w:tcPr/>
          <w:p>
            <w:pPr>
              <w:pStyle w:val="Compact"/>
              <w:jc w:val="left"/>
            </w:pPr>
            <w:r>
              <w:t xml:space="preserve">598</w:t>
            </w:r>
          </w:p>
        </w:tc>
      </w:tr>
      <w:tr>
        <w:tc>
          <w:tcPr/>
          <w:p>
            <w:pPr>
              <w:pStyle w:val="Compact"/>
              <w:jc w:val="left"/>
            </w:pPr>
            <w:r>
              <w:t xml:space="preserve">Amblyomma testudinarium</w:t>
            </w:r>
          </w:p>
        </w:tc>
        <w:tc>
          <w:tcPr/>
          <w:p>
            <w:pPr>
              <w:pStyle w:val="Compact"/>
              <w:jc w:val="left"/>
            </w:pPr>
            <w:r>
              <w:t xml:space="preserve">567</w:t>
            </w:r>
          </w:p>
        </w:tc>
      </w:tr>
      <w:tr>
        <w:tc>
          <w:tcPr/>
          <w:p>
            <w:pPr>
              <w:pStyle w:val="Compact"/>
              <w:jc w:val="left"/>
            </w:pPr>
            <w:r>
              <w:t xml:space="preserve">Hyalomma anatolicum anatolicum</w:t>
            </w:r>
          </w:p>
        </w:tc>
        <w:tc>
          <w:tcPr/>
          <w:p>
            <w:pPr>
              <w:pStyle w:val="Compact"/>
              <w:jc w:val="left"/>
            </w:pPr>
            <w:r>
              <w:t xml:space="preserve">547</w:t>
            </w:r>
          </w:p>
        </w:tc>
      </w:tr>
      <w:tr>
        <w:tc>
          <w:tcPr/>
          <w:p>
            <w:pPr>
              <w:pStyle w:val="Compact"/>
              <w:jc w:val="left"/>
            </w:pPr>
            <w:r>
              <w:t xml:space="preserve">Boophilus microplus</w:t>
            </w:r>
          </w:p>
        </w:tc>
        <w:tc>
          <w:tcPr/>
          <w:p>
            <w:pPr>
              <w:pStyle w:val="Compact"/>
              <w:jc w:val="left"/>
            </w:pPr>
            <w:r>
              <w:t xml:space="preserve">505</w:t>
            </w:r>
          </w:p>
        </w:tc>
      </w:tr>
      <w:tr>
        <w:tc>
          <w:tcPr/>
          <w:p>
            <w:pPr>
              <w:pStyle w:val="Compact"/>
              <w:jc w:val="left"/>
            </w:pPr>
            <w:r>
              <w:t xml:space="preserve">Tarsonemus krantzi</w:t>
            </w:r>
          </w:p>
        </w:tc>
        <w:tc>
          <w:tcPr/>
          <w:p>
            <w:pPr>
              <w:pStyle w:val="Compact"/>
              <w:jc w:val="left"/>
            </w:pPr>
            <w:r>
              <w:t xml:space="preserve">390</w:t>
            </w:r>
          </w:p>
        </w:tc>
      </w:tr>
      <w:tr>
        <w:tc>
          <w:tcPr/>
          <w:p>
            <w:pPr>
              <w:pStyle w:val="Compact"/>
              <w:jc w:val="left"/>
            </w:pPr>
            <w:r>
              <w:t xml:space="preserve">Hyalomma</w:t>
            </w:r>
          </w:p>
        </w:tc>
        <w:tc>
          <w:tcPr/>
          <w:p>
            <w:pPr>
              <w:pStyle w:val="Compact"/>
              <w:jc w:val="left"/>
            </w:pPr>
            <w:r>
              <w:t xml:space="preserve">340</w:t>
            </w:r>
          </w:p>
        </w:tc>
      </w:tr>
      <w:tr>
        <w:tc>
          <w:tcPr/>
          <w:p>
            <w:pPr>
              <w:pStyle w:val="Compact"/>
              <w:jc w:val="left"/>
            </w:pPr>
            <w:r>
              <w:t xml:space="preserve">Dermacentor variabilis</w:t>
            </w:r>
          </w:p>
        </w:tc>
        <w:tc>
          <w:tcPr/>
          <w:p>
            <w:pPr>
              <w:pStyle w:val="Compact"/>
              <w:jc w:val="left"/>
            </w:pPr>
            <w:r>
              <w:t xml:space="preserve">337</w:t>
            </w:r>
          </w:p>
        </w:tc>
      </w:tr>
      <w:tr>
        <w:tc>
          <w:tcPr/>
          <w:p>
            <w:pPr>
              <w:pStyle w:val="Compact"/>
              <w:jc w:val="left"/>
            </w:pPr>
            <w:r>
              <w:t xml:space="preserve">Parasitidae</w:t>
            </w:r>
          </w:p>
        </w:tc>
        <w:tc>
          <w:tcPr/>
          <w:p>
            <w:pPr>
              <w:pStyle w:val="Compact"/>
              <w:jc w:val="left"/>
            </w:pPr>
            <w:r>
              <w:t xml:space="preserve">323</w:t>
            </w:r>
          </w:p>
        </w:tc>
      </w:tr>
      <w:tr>
        <w:tc>
          <w:tcPr/>
          <w:p>
            <w:pPr>
              <w:pStyle w:val="Compact"/>
              <w:jc w:val="left"/>
            </w:pPr>
            <w:r>
              <w:t xml:space="preserve">Rhipicephalus sanguineus</w:t>
            </w:r>
          </w:p>
        </w:tc>
        <w:tc>
          <w:tcPr/>
          <w:p>
            <w:pPr>
              <w:pStyle w:val="Compact"/>
              <w:jc w:val="left"/>
            </w:pPr>
            <w:r>
              <w:t xml:space="preserve">313</w:t>
            </w:r>
          </w:p>
        </w:tc>
      </w:tr>
      <w:tr>
        <w:tc>
          <w:tcPr/>
          <w:p>
            <w:pPr>
              <w:pStyle w:val="Compact"/>
              <w:jc w:val="left"/>
            </w:pPr>
            <w:r>
              <w:t xml:space="preserve">Insectolaelaps quadrisetus</w:t>
            </w:r>
          </w:p>
        </w:tc>
        <w:tc>
          <w:tcPr/>
          <w:p>
            <w:pPr>
              <w:pStyle w:val="Compact"/>
              <w:jc w:val="left"/>
            </w:pPr>
            <w:r>
              <w:t xml:space="preserve">311</w:t>
            </w:r>
          </w:p>
        </w:tc>
      </w:tr>
      <w:tr>
        <w:tc>
          <w:tcPr/>
          <w:p>
            <w:pPr>
              <w:pStyle w:val="Compact"/>
              <w:jc w:val="left"/>
            </w:pPr>
            <w:r>
              <w:t xml:space="preserve">Hyalomma dromedarii</w:t>
            </w:r>
          </w:p>
        </w:tc>
        <w:tc>
          <w:tcPr/>
          <w:p>
            <w:pPr>
              <w:pStyle w:val="Compact"/>
              <w:jc w:val="left"/>
            </w:pPr>
            <w:r>
              <w:t xml:space="preserve">292</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Bos taurus</w:t>
            </w:r>
          </w:p>
        </w:tc>
        <w:tc>
          <w:tcPr/>
          <w:p>
            <w:pPr>
              <w:pStyle w:val="Compact"/>
              <w:jc w:val="left"/>
            </w:pPr>
            <w:r>
              <w:t xml:space="preserve">1233</w:t>
            </w:r>
          </w:p>
        </w:tc>
      </w:tr>
      <w:tr>
        <w:tc>
          <w:tcPr/>
          <w:p>
            <w:pPr>
              <w:pStyle w:val="Compact"/>
              <w:jc w:val="left"/>
            </w:pPr>
            <w:r>
              <w:t xml:space="preserve">Peromyscus</w:t>
            </w:r>
          </w:p>
        </w:tc>
        <w:tc>
          <w:tcPr/>
          <w:p>
            <w:pPr>
              <w:pStyle w:val="Compact"/>
              <w:jc w:val="left"/>
            </w:pPr>
            <w:r>
              <w:t xml:space="preserve">1009</w:t>
            </w:r>
          </w:p>
        </w:tc>
      </w:tr>
      <w:tr>
        <w:tc>
          <w:tcPr/>
          <w:p>
            <w:pPr>
              <w:pStyle w:val="Compact"/>
              <w:jc w:val="left"/>
            </w:pPr>
            <w:r>
              <w:t xml:space="preserve">Peromyscus leucopus</w:t>
            </w:r>
          </w:p>
        </w:tc>
        <w:tc>
          <w:tcPr/>
          <w:p>
            <w:pPr>
              <w:pStyle w:val="Compact"/>
              <w:jc w:val="left"/>
            </w:pPr>
            <w:r>
              <w:t xml:space="preserve">968</w:t>
            </w:r>
          </w:p>
        </w:tc>
      </w:tr>
      <w:tr>
        <w:tc>
          <w:tcPr/>
          <w:p>
            <w:pPr>
              <w:pStyle w:val="Compact"/>
              <w:jc w:val="left"/>
            </w:pPr>
            <w:r>
              <w:t xml:space="preserve">Pinus</w:t>
            </w:r>
          </w:p>
        </w:tc>
        <w:tc>
          <w:tcPr/>
          <w:p>
            <w:pPr>
              <w:pStyle w:val="Compact"/>
              <w:jc w:val="left"/>
            </w:pPr>
            <w:r>
              <w:t xml:space="preserve">853</w:t>
            </w:r>
          </w:p>
        </w:tc>
      </w:tr>
      <w:tr>
        <w:tc>
          <w:tcPr/>
          <w:p>
            <w:pPr>
              <w:pStyle w:val="Compact"/>
              <w:jc w:val="left"/>
            </w:pPr>
            <w:r>
              <w:t xml:space="preserve">Lithobates pipiens</w:t>
            </w:r>
          </w:p>
        </w:tc>
        <w:tc>
          <w:tcPr/>
          <w:p>
            <w:pPr>
              <w:pStyle w:val="Compact"/>
              <w:jc w:val="left"/>
            </w:pPr>
            <w:r>
              <w:t xml:space="preserve">852</w:t>
            </w:r>
          </w:p>
        </w:tc>
      </w:tr>
      <w:tr>
        <w:tc>
          <w:tcPr/>
          <w:p>
            <w:pPr>
              <w:pStyle w:val="Compact"/>
              <w:jc w:val="left"/>
            </w:pPr>
            <w:r>
              <w:t xml:space="preserve">Quercus</w:t>
            </w:r>
          </w:p>
        </w:tc>
        <w:tc>
          <w:tcPr/>
          <w:p>
            <w:pPr>
              <w:pStyle w:val="Compact"/>
              <w:jc w:val="left"/>
            </w:pPr>
            <w:r>
              <w:t xml:space="preserve">817</w:t>
            </w:r>
          </w:p>
        </w:tc>
      </w:tr>
      <w:tr>
        <w:tc>
          <w:tcPr/>
          <w:p>
            <w:pPr>
              <w:pStyle w:val="Compact"/>
              <w:jc w:val="left"/>
            </w:pPr>
            <w:r>
              <w:t xml:space="preserve">Pinus taeda</w:t>
            </w:r>
          </w:p>
        </w:tc>
        <w:tc>
          <w:tcPr/>
          <w:p>
            <w:pPr>
              <w:pStyle w:val="Compact"/>
              <w:jc w:val="left"/>
            </w:pPr>
            <w:r>
              <w:t xml:space="preserve">734</w:t>
            </w:r>
          </w:p>
        </w:tc>
      </w:tr>
      <w:tr>
        <w:tc>
          <w:tcPr/>
          <w:p>
            <w:pPr>
              <w:pStyle w:val="Compact"/>
              <w:jc w:val="left"/>
            </w:pPr>
            <w:r>
              <w:t xml:space="preserve">Myodes</w:t>
            </w:r>
          </w:p>
        </w:tc>
        <w:tc>
          <w:tcPr/>
          <w:p>
            <w:pPr>
              <w:pStyle w:val="Compact"/>
              <w:jc w:val="left"/>
            </w:pPr>
            <w:r>
              <w:t xml:space="preserve">726</w:t>
            </w:r>
          </w:p>
        </w:tc>
      </w:tr>
      <w:tr>
        <w:tc>
          <w:tcPr/>
          <w:p>
            <w:pPr>
              <w:pStyle w:val="Compact"/>
              <w:jc w:val="left"/>
            </w:pPr>
            <w:r>
              <w:t xml:space="preserve">Myodes gapperi</w:t>
            </w:r>
          </w:p>
        </w:tc>
        <w:tc>
          <w:tcPr/>
          <w:p>
            <w:pPr>
              <w:pStyle w:val="Compact"/>
              <w:jc w:val="left"/>
            </w:pPr>
            <w:r>
              <w:t xml:space="preserve">707</w:t>
            </w:r>
          </w:p>
        </w:tc>
      </w:tr>
      <w:tr>
        <w:tc>
          <w:tcPr/>
          <w:p>
            <w:pPr>
              <w:pStyle w:val="Compact"/>
              <w:jc w:val="left"/>
            </w:pPr>
            <w:r>
              <w:t xml:space="preserve">Sus scrofa</w:t>
            </w:r>
          </w:p>
        </w:tc>
        <w:tc>
          <w:tcPr/>
          <w:p>
            <w:pPr>
              <w:pStyle w:val="Compact"/>
              <w:jc w:val="left"/>
            </w:pPr>
            <w:r>
              <w:t xml:space="preserve">697</w:t>
            </w:r>
          </w:p>
        </w:tc>
      </w:tr>
      <w:tr>
        <w:tc>
          <w:tcPr/>
          <w:p>
            <w:pPr>
              <w:pStyle w:val="Compact"/>
              <w:jc w:val="left"/>
            </w:pPr>
            <w:r>
              <w:t xml:space="preserve">Bubalus bubalis</w:t>
            </w:r>
          </w:p>
        </w:tc>
        <w:tc>
          <w:tcPr/>
          <w:p>
            <w:pPr>
              <w:pStyle w:val="Compact"/>
              <w:jc w:val="left"/>
            </w:pPr>
            <w:r>
              <w:t xml:space="preserve">610</w:t>
            </w:r>
          </w:p>
        </w:tc>
      </w:tr>
      <w:tr>
        <w:tc>
          <w:tcPr/>
          <w:p>
            <w:pPr>
              <w:pStyle w:val="Compact"/>
              <w:jc w:val="left"/>
            </w:pPr>
            <w:r>
              <w:t xml:space="preserve">Dendroctonus frontalis</w:t>
            </w:r>
          </w:p>
        </w:tc>
        <w:tc>
          <w:tcPr/>
          <w:p>
            <w:pPr>
              <w:pStyle w:val="Compact"/>
              <w:jc w:val="left"/>
            </w:pPr>
            <w:r>
              <w:t xml:space="preserve">428</w:t>
            </w:r>
          </w:p>
        </w:tc>
      </w:tr>
      <w:tr>
        <w:tc>
          <w:tcPr/>
          <w:p>
            <w:pPr>
              <w:pStyle w:val="Compact"/>
              <w:jc w:val="left"/>
            </w:pPr>
            <w:r>
              <w:t xml:space="preserve">Equus caballus</w:t>
            </w:r>
          </w:p>
        </w:tc>
        <w:tc>
          <w:tcPr/>
          <w:p>
            <w:pPr>
              <w:pStyle w:val="Compact"/>
              <w:jc w:val="left"/>
            </w:pPr>
            <w:r>
              <w:t xml:space="preserve">423</w:t>
            </w:r>
          </w:p>
        </w:tc>
      </w:tr>
      <w:tr>
        <w:tc>
          <w:tcPr/>
          <w:p>
            <w:pPr>
              <w:pStyle w:val="Compact"/>
              <w:jc w:val="left"/>
            </w:pPr>
            <w:r>
              <w:t xml:space="preserve">Mus musculus</w:t>
            </w:r>
          </w:p>
        </w:tc>
        <w:tc>
          <w:tcPr/>
          <w:p>
            <w:pPr>
              <w:pStyle w:val="Compact"/>
              <w:jc w:val="left"/>
            </w:pPr>
            <w:r>
              <w:t xml:space="preserve">418</w:t>
            </w:r>
          </w:p>
        </w:tc>
      </w:tr>
      <w:tr>
        <w:tc>
          <w:tcPr/>
          <w:p>
            <w:pPr>
              <w:pStyle w:val="Compact"/>
              <w:jc w:val="left"/>
            </w:pPr>
            <w:r>
              <w:t xml:space="preserve">Capra hircus</w:t>
            </w:r>
          </w:p>
        </w:tc>
        <w:tc>
          <w:tcPr/>
          <w:p>
            <w:pPr>
              <w:pStyle w:val="Compact"/>
              <w:jc w:val="left"/>
            </w:pPr>
            <w:r>
              <w:t xml:space="preserve">323</w:t>
            </w:r>
          </w:p>
        </w:tc>
      </w:tr>
      <w:tr>
        <w:tc>
          <w:tcPr/>
          <w:p>
            <w:pPr>
              <w:pStyle w:val="Compact"/>
              <w:jc w:val="left"/>
            </w:pPr>
            <w:r>
              <w:t xml:space="preserve">Ovis aries</w:t>
            </w:r>
          </w:p>
        </w:tc>
        <w:tc>
          <w:tcPr/>
          <w:p>
            <w:pPr>
              <w:pStyle w:val="Compact"/>
              <w:jc w:val="left"/>
            </w:pPr>
            <w:r>
              <w:t xml:space="preserve">308</w:t>
            </w:r>
          </w:p>
        </w:tc>
      </w:tr>
      <w:tr>
        <w:tc>
          <w:tcPr/>
          <w:p>
            <w:pPr>
              <w:pStyle w:val="Compact"/>
              <w:jc w:val="left"/>
            </w:pPr>
            <w:r>
              <w:t xml:space="preserve">Bambusa</w:t>
            </w:r>
          </w:p>
        </w:tc>
        <w:tc>
          <w:tcPr/>
          <w:p>
            <w:pPr>
              <w:pStyle w:val="Compact"/>
              <w:jc w:val="left"/>
            </w:pPr>
            <w:r>
              <w:t xml:space="preserve">304</w:t>
            </w:r>
          </w:p>
        </w:tc>
      </w:tr>
      <w:tr>
        <w:tc>
          <w:tcPr/>
          <w:p>
            <w:pPr>
              <w:pStyle w:val="Compact"/>
              <w:jc w:val="left"/>
            </w:pPr>
            <w:r>
              <w:t xml:space="preserve">Canis lupus</w:t>
            </w:r>
          </w:p>
        </w:tc>
        <w:tc>
          <w:tcPr/>
          <w:p>
            <w:pPr>
              <w:pStyle w:val="Compact"/>
              <w:jc w:val="left"/>
            </w:pPr>
            <w:r>
              <w:t xml:space="preserve">283</w:t>
            </w:r>
          </w:p>
        </w:tc>
      </w:tr>
      <w:tr>
        <w:tc>
          <w:tcPr/>
          <w:p>
            <w:pPr>
              <w:pStyle w:val="Compact"/>
              <w:jc w:val="left"/>
            </w:pPr>
            <w:r>
              <w:t xml:space="preserve">Ips typographus</w:t>
            </w:r>
          </w:p>
        </w:tc>
        <w:tc>
          <w:tcPr/>
          <w:p>
            <w:pPr>
              <w:pStyle w:val="Compact"/>
              <w:jc w:val="left"/>
            </w:pPr>
            <w:r>
              <w:t xml:space="preserve">280</w:t>
            </w:r>
          </w:p>
        </w:tc>
      </w:tr>
    </w:tbl>
    <w:p/>
    <w:p>
      <w:pPr>
        <w:pStyle w:val="TableCaption"/>
      </w:pPr>
      <w:r>
        <w:t xml:space="preserve">Most Frequent Interactions between Primary and Associate Taxa (up to 20 most frequent)</w:t>
      </w:r>
    </w:p>
    <w:tbl>
      <w:tblPr>
        <w:tblStyle w:val="Table"/>
        <w:tblW w:type="auto" w:w="0"/>
        <w:tblLook w:firstRow="1" w:lastRow="0" w:firstColumn="0" w:lastColumn="0" w:noHBand="0" w:noVBand="0" w:val="0020"/>
        <w:jc w:val="start"/>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Hannemania</w:t>
            </w:r>
          </w:p>
        </w:tc>
        <w:tc>
          <w:tcPr/>
          <w:p>
            <w:pPr>
              <w:pStyle w:val="Compact"/>
              <w:jc w:val="left"/>
            </w:pPr>
            <w:r>
              <w:t xml:space="preserve">parasiteOf</w:t>
            </w:r>
          </w:p>
        </w:tc>
        <w:tc>
          <w:tcPr/>
          <w:p>
            <w:pPr>
              <w:pStyle w:val="Compact"/>
              <w:jc w:val="left"/>
            </w:pPr>
            <w:r>
              <w:t xml:space="preserve">Lithobates pipiens</w:t>
            </w:r>
          </w:p>
        </w:tc>
        <w:tc>
          <w:tcPr/>
          <w:p>
            <w:pPr>
              <w:pStyle w:val="Compact"/>
              <w:jc w:val="left"/>
            </w:pPr>
            <w:r>
              <w:t xml:space="preserve">705</w:t>
            </w:r>
          </w:p>
        </w:tc>
      </w:tr>
      <w:tr>
        <w:tc>
          <w:tcPr/>
          <w:p>
            <w:pPr>
              <w:pStyle w:val="Compact"/>
              <w:jc w:val="left"/>
            </w:pPr>
            <w:r>
              <w:t xml:space="preserve">Euschoengastia brevipes</w:t>
            </w:r>
          </w:p>
        </w:tc>
        <w:tc>
          <w:tcPr/>
          <w:p>
            <w:pPr>
              <w:pStyle w:val="Compact"/>
              <w:jc w:val="left"/>
            </w:pPr>
            <w:r>
              <w:t xml:space="preserve">parasiteOf</w:t>
            </w:r>
          </w:p>
        </w:tc>
        <w:tc>
          <w:tcPr/>
          <w:p>
            <w:pPr>
              <w:pStyle w:val="Compact"/>
              <w:jc w:val="left"/>
            </w:pPr>
            <w:r>
              <w:t xml:space="preserve">Myodes</w:t>
            </w:r>
          </w:p>
        </w:tc>
        <w:tc>
          <w:tcPr/>
          <w:p>
            <w:pPr>
              <w:pStyle w:val="Compact"/>
              <w:jc w:val="left"/>
            </w:pPr>
            <w:r>
              <w:t xml:space="preserve">551</w:t>
            </w:r>
          </w:p>
        </w:tc>
      </w:tr>
      <w:tr>
        <w:tc>
          <w:tcPr/>
          <w:p>
            <w:pPr>
              <w:pStyle w:val="Compact"/>
              <w:jc w:val="left"/>
            </w:pPr>
            <w:r>
              <w:t xml:space="preserve">Euschoengastia setosa</w:t>
            </w:r>
          </w:p>
        </w:tc>
        <w:tc>
          <w:tcPr/>
          <w:p>
            <w:pPr>
              <w:pStyle w:val="Compact"/>
              <w:jc w:val="left"/>
            </w:pPr>
            <w:r>
              <w:t xml:space="preserve">parasiteOf</w:t>
            </w:r>
          </w:p>
        </w:tc>
        <w:tc>
          <w:tcPr/>
          <w:p>
            <w:pPr>
              <w:pStyle w:val="Compact"/>
              <w:jc w:val="left"/>
            </w:pPr>
            <w:r>
              <w:t xml:space="preserve">Peromyscus leucopus</w:t>
            </w:r>
          </w:p>
        </w:tc>
        <w:tc>
          <w:tcPr/>
          <w:p>
            <w:pPr>
              <w:pStyle w:val="Compact"/>
              <w:jc w:val="left"/>
            </w:pPr>
            <w:r>
              <w:t xml:space="preserve">365</w:t>
            </w:r>
          </w:p>
        </w:tc>
      </w:tr>
      <w:tr>
        <w:tc>
          <w:tcPr/>
          <w:p>
            <w:pPr>
              <w:pStyle w:val="Compact"/>
              <w:jc w:val="left"/>
            </w:pPr>
            <w:r>
              <w:t xml:space="preserve">Trombiculidae</w:t>
            </w:r>
          </w:p>
        </w:tc>
        <w:tc>
          <w:tcPr/>
          <w:p>
            <w:pPr>
              <w:pStyle w:val="Compact"/>
              <w:jc w:val="left"/>
            </w:pPr>
            <w:r>
              <w:t xml:space="preserve">parasiteOf</w:t>
            </w:r>
          </w:p>
        </w:tc>
        <w:tc>
          <w:tcPr/>
          <w:p>
            <w:pPr>
              <w:pStyle w:val="Compact"/>
              <w:jc w:val="left"/>
            </w:pPr>
            <w:r>
              <w:t xml:space="preserve">Myodes gapperi</w:t>
            </w:r>
          </w:p>
        </w:tc>
        <w:tc>
          <w:tcPr/>
          <w:p>
            <w:pPr>
              <w:pStyle w:val="Compact"/>
              <w:jc w:val="left"/>
            </w:pPr>
            <w:r>
              <w:t xml:space="preserve">350</w:t>
            </w:r>
          </w:p>
        </w:tc>
      </w:tr>
      <w:tr>
        <w:tc>
          <w:tcPr/>
          <w:p>
            <w:pPr>
              <w:pStyle w:val="Compact"/>
              <w:jc w:val="left"/>
            </w:pPr>
            <w:r>
              <w:t xml:space="preserve">Amblyomma testudinarium</w:t>
            </w:r>
          </w:p>
        </w:tc>
        <w:tc>
          <w:tcPr/>
          <w:p>
            <w:pPr>
              <w:pStyle w:val="Compact"/>
              <w:jc w:val="left"/>
            </w:pPr>
            <w:r>
              <w:t xml:space="preserve">parasiteOf</w:t>
            </w:r>
          </w:p>
        </w:tc>
        <w:tc>
          <w:tcPr/>
          <w:p>
            <w:pPr>
              <w:pStyle w:val="Compact"/>
              <w:jc w:val="left"/>
            </w:pPr>
            <w:r>
              <w:t xml:space="preserve">Sus scrofa</w:t>
            </w:r>
          </w:p>
        </w:tc>
        <w:tc>
          <w:tcPr/>
          <w:p>
            <w:pPr>
              <w:pStyle w:val="Compact"/>
              <w:jc w:val="left"/>
            </w:pPr>
            <w:r>
              <w:t xml:space="preserve">344</w:t>
            </w:r>
          </w:p>
        </w:tc>
      </w:tr>
      <w:tr>
        <w:tc>
          <w:tcPr/>
          <w:p>
            <w:pPr>
              <w:pStyle w:val="Compact"/>
              <w:jc w:val="left"/>
            </w:pPr>
            <w:r>
              <w:t xml:space="preserve">Boophilus microplus</w:t>
            </w:r>
          </w:p>
        </w:tc>
        <w:tc>
          <w:tcPr/>
          <w:p>
            <w:pPr>
              <w:pStyle w:val="Compact"/>
              <w:jc w:val="left"/>
            </w:pPr>
            <w:r>
              <w:t xml:space="preserve">parasiteOf</w:t>
            </w:r>
          </w:p>
        </w:tc>
        <w:tc>
          <w:tcPr/>
          <w:p>
            <w:pPr>
              <w:pStyle w:val="Compact"/>
              <w:jc w:val="left"/>
            </w:pPr>
            <w:r>
              <w:t xml:space="preserve">Bos taurus</w:t>
            </w:r>
          </w:p>
        </w:tc>
        <w:tc>
          <w:tcPr/>
          <w:p>
            <w:pPr>
              <w:pStyle w:val="Compact"/>
              <w:jc w:val="left"/>
            </w:pPr>
            <w:r>
              <w:t xml:space="preserve">286</w:t>
            </w:r>
          </w:p>
        </w:tc>
      </w:tr>
      <w:tr>
        <w:tc>
          <w:tcPr/>
          <w:p>
            <w:pPr>
              <w:pStyle w:val="Compact"/>
              <w:jc w:val="left"/>
            </w:pPr>
            <w:r>
              <w:t xml:space="preserve">Myobia murismusculi</w:t>
            </w:r>
          </w:p>
        </w:tc>
        <w:tc>
          <w:tcPr/>
          <w:p>
            <w:pPr>
              <w:pStyle w:val="Compact"/>
              <w:jc w:val="left"/>
            </w:pPr>
            <w:r>
              <w:t xml:space="preserve">parasiteOf</w:t>
            </w:r>
          </w:p>
        </w:tc>
        <w:tc>
          <w:tcPr/>
          <w:p>
            <w:pPr>
              <w:pStyle w:val="Compact"/>
              <w:jc w:val="left"/>
            </w:pPr>
            <w:r>
              <w:t xml:space="preserve">Mus musculus</w:t>
            </w:r>
          </w:p>
        </w:tc>
        <w:tc>
          <w:tcPr/>
          <w:p>
            <w:pPr>
              <w:pStyle w:val="Compact"/>
              <w:jc w:val="left"/>
            </w:pPr>
            <w:r>
              <w:t xml:space="preserve">251</w:t>
            </w:r>
          </w:p>
        </w:tc>
      </w:tr>
      <w:tr>
        <w:tc>
          <w:tcPr/>
          <w:p>
            <w:pPr>
              <w:pStyle w:val="Compact"/>
              <w:jc w:val="left"/>
            </w:pPr>
            <w:r>
              <w:t xml:space="preserve">Insectolaelaps quadrisetus</w:t>
            </w:r>
          </w:p>
        </w:tc>
        <w:tc>
          <w:tcPr/>
          <w:p>
            <w:pPr>
              <w:pStyle w:val="Compact"/>
              <w:jc w:val="left"/>
            </w:pPr>
            <w:r>
              <w:t xml:space="preserve">interactsWith</w:t>
            </w:r>
          </w:p>
        </w:tc>
        <w:tc>
          <w:tcPr/>
          <w:p>
            <w:pPr>
              <w:pStyle w:val="Compact"/>
              <w:jc w:val="left"/>
            </w:pPr>
            <w:r>
              <w:t xml:space="preserve">Ips typographus</w:t>
            </w:r>
          </w:p>
        </w:tc>
        <w:tc>
          <w:tcPr/>
          <w:p>
            <w:pPr>
              <w:pStyle w:val="Compact"/>
              <w:jc w:val="left"/>
            </w:pPr>
            <w:r>
              <w:t xml:space="preserve">245</w:t>
            </w:r>
          </w:p>
        </w:tc>
      </w:tr>
      <w:tr>
        <w:tc>
          <w:tcPr/>
          <w:p>
            <w:pPr>
              <w:pStyle w:val="Compact"/>
              <w:jc w:val="left"/>
            </w:pPr>
            <w:r>
              <w:t xml:space="preserve">Euschoengastia setosa</w:t>
            </w:r>
          </w:p>
        </w:tc>
        <w:tc>
          <w:tcPr/>
          <w:p>
            <w:pPr>
              <w:pStyle w:val="Compact"/>
              <w:jc w:val="left"/>
            </w:pPr>
            <w:r>
              <w:t xml:space="preserve">interactsWith</w:t>
            </w:r>
          </w:p>
        </w:tc>
        <w:tc>
          <w:tcPr/>
          <w:p>
            <w:pPr>
              <w:pStyle w:val="Compact"/>
              <w:jc w:val="left"/>
            </w:pPr>
            <w:r>
              <w:t xml:space="preserve">Peromyscus</w:t>
            </w:r>
          </w:p>
        </w:tc>
        <w:tc>
          <w:tcPr/>
          <w:p>
            <w:pPr>
              <w:pStyle w:val="Compact"/>
              <w:jc w:val="left"/>
            </w:pPr>
            <w:r>
              <w:t xml:space="preserve">241</w:t>
            </w:r>
          </w:p>
        </w:tc>
      </w:tr>
      <w:tr>
        <w:tc>
          <w:tcPr/>
          <w:p>
            <w:pPr>
              <w:pStyle w:val="Compact"/>
              <w:jc w:val="left"/>
            </w:pPr>
            <w:r>
              <w:t xml:space="preserve">Euschoengastia peromysci</w:t>
            </w:r>
          </w:p>
        </w:tc>
        <w:tc>
          <w:tcPr/>
          <w:p>
            <w:pPr>
              <w:pStyle w:val="Compact"/>
              <w:jc w:val="left"/>
            </w:pPr>
            <w:r>
              <w:t xml:space="preserve">parasiteOf</w:t>
            </w:r>
          </w:p>
        </w:tc>
        <w:tc>
          <w:tcPr/>
          <w:p>
            <w:pPr>
              <w:pStyle w:val="Compact"/>
              <w:jc w:val="left"/>
            </w:pPr>
            <w:r>
              <w:t xml:space="preserve">Myodes gapperi</w:t>
            </w:r>
          </w:p>
        </w:tc>
        <w:tc>
          <w:tcPr/>
          <w:p>
            <w:pPr>
              <w:pStyle w:val="Compact"/>
              <w:jc w:val="left"/>
            </w:pPr>
            <w:r>
              <w:t xml:space="preserve">239</w:t>
            </w:r>
          </w:p>
        </w:tc>
      </w:tr>
      <w:tr>
        <w:tc>
          <w:tcPr/>
          <w:p>
            <w:pPr>
              <w:pStyle w:val="Compact"/>
              <w:jc w:val="left"/>
            </w:pPr>
            <w:r>
              <w:t xml:space="preserve">Euschoengastia peromysci</w:t>
            </w:r>
          </w:p>
        </w:tc>
        <w:tc>
          <w:tcPr/>
          <w:p>
            <w:pPr>
              <w:pStyle w:val="Compact"/>
              <w:jc w:val="left"/>
            </w:pPr>
            <w:r>
              <w:t xml:space="preserve">interactsWith</w:t>
            </w:r>
          </w:p>
        </w:tc>
        <w:tc>
          <w:tcPr/>
          <w:p>
            <w:pPr>
              <w:pStyle w:val="Compact"/>
              <w:jc w:val="left"/>
            </w:pPr>
            <w:r>
              <w:t xml:space="preserve">Peromyscus</w:t>
            </w:r>
          </w:p>
        </w:tc>
        <w:tc>
          <w:tcPr/>
          <w:p>
            <w:pPr>
              <w:pStyle w:val="Compact"/>
              <w:jc w:val="left"/>
            </w:pPr>
            <w:r>
              <w:t xml:space="preserve">198</w:t>
            </w:r>
          </w:p>
        </w:tc>
      </w:tr>
      <w:tr>
        <w:tc>
          <w:tcPr/>
          <w:p>
            <w:pPr>
              <w:pStyle w:val="Compact"/>
              <w:jc w:val="left"/>
            </w:pPr>
            <w:r>
              <w:t xml:space="preserve">Tarsonemus krantzi</w:t>
            </w:r>
          </w:p>
        </w:tc>
        <w:tc>
          <w:tcPr/>
          <w:p>
            <w:pPr>
              <w:pStyle w:val="Compact"/>
              <w:jc w:val="left"/>
            </w:pPr>
            <w:r>
              <w:t xml:space="preserve">interactsWith</w:t>
            </w:r>
          </w:p>
        </w:tc>
        <w:tc>
          <w:tcPr/>
          <w:p>
            <w:pPr>
              <w:pStyle w:val="Compact"/>
              <w:jc w:val="left"/>
            </w:pPr>
            <w:r>
              <w:t xml:space="preserve">Dendroctonus frontalis</w:t>
            </w:r>
          </w:p>
        </w:tc>
        <w:tc>
          <w:tcPr/>
          <w:p>
            <w:pPr>
              <w:pStyle w:val="Compact"/>
              <w:jc w:val="left"/>
            </w:pPr>
            <w:r>
              <w:t xml:space="preserve">195</w:t>
            </w:r>
          </w:p>
        </w:tc>
      </w:tr>
      <w:tr>
        <w:tc>
          <w:tcPr/>
          <w:p>
            <w:pPr>
              <w:pStyle w:val="Compact"/>
              <w:jc w:val="left"/>
            </w:pPr>
            <w:r>
              <w:t xml:space="preserve">Tarsonemus krantzi</w:t>
            </w:r>
          </w:p>
        </w:tc>
        <w:tc>
          <w:tcPr/>
          <w:p>
            <w:pPr>
              <w:pStyle w:val="Compact"/>
              <w:jc w:val="left"/>
            </w:pPr>
            <w:r>
              <w:t xml:space="preserve">interactsWith</w:t>
            </w:r>
          </w:p>
        </w:tc>
        <w:tc>
          <w:tcPr/>
          <w:p>
            <w:pPr>
              <w:pStyle w:val="Compact"/>
              <w:jc w:val="left"/>
            </w:pPr>
            <w:r>
              <w:t xml:space="preserve">Pinus taeda</w:t>
            </w:r>
          </w:p>
        </w:tc>
        <w:tc>
          <w:tcPr/>
          <w:p>
            <w:pPr>
              <w:pStyle w:val="Compact"/>
              <w:jc w:val="left"/>
            </w:pPr>
            <w:r>
              <w:t xml:space="preserve">195</w:t>
            </w:r>
          </w:p>
        </w:tc>
      </w:tr>
      <w:tr>
        <w:tc>
          <w:tcPr/>
          <w:p>
            <w:pPr>
              <w:pStyle w:val="Compact"/>
              <w:jc w:val="left"/>
            </w:pPr>
            <w:r>
              <w:t xml:space="preserve">Galendromus occidentalis</w:t>
            </w:r>
          </w:p>
        </w:tc>
        <w:tc>
          <w:tcPr/>
          <w:p>
            <w:pPr>
              <w:pStyle w:val="Compact"/>
              <w:jc w:val="left"/>
            </w:pPr>
            <w:r>
              <w:t xml:space="preserve">interactsWith</w:t>
            </w:r>
          </w:p>
        </w:tc>
        <w:tc>
          <w:tcPr/>
          <w:p>
            <w:pPr>
              <w:pStyle w:val="Compact"/>
              <w:jc w:val="left"/>
            </w:pPr>
            <w:r>
              <w:t xml:space="preserve">Vitis vinifera</w:t>
            </w:r>
          </w:p>
        </w:tc>
        <w:tc>
          <w:tcPr/>
          <w:p>
            <w:pPr>
              <w:pStyle w:val="Compact"/>
              <w:jc w:val="left"/>
            </w:pPr>
            <w:r>
              <w:t xml:space="preserve">183</w:t>
            </w:r>
          </w:p>
        </w:tc>
      </w:tr>
      <w:tr>
        <w:tc>
          <w:tcPr/>
          <w:p>
            <w:pPr>
              <w:pStyle w:val="Compact"/>
              <w:jc w:val="left"/>
            </w:pPr>
            <w:r>
              <w:t xml:space="preserve">Hyalomma anatolicum anatolicum</w:t>
            </w:r>
          </w:p>
        </w:tc>
        <w:tc>
          <w:tcPr/>
          <w:p>
            <w:pPr>
              <w:pStyle w:val="Compact"/>
              <w:jc w:val="left"/>
            </w:pPr>
            <w:r>
              <w:t xml:space="preserve">parasiteOf</w:t>
            </w:r>
          </w:p>
        </w:tc>
        <w:tc>
          <w:tcPr/>
          <w:p>
            <w:pPr>
              <w:pStyle w:val="Compact"/>
              <w:jc w:val="left"/>
            </w:pPr>
            <w:r>
              <w:t xml:space="preserve">Bubalus bubalis</w:t>
            </w:r>
          </w:p>
        </w:tc>
        <w:tc>
          <w:tcPr/>
          <w:p>
            <w:pPr>
              <w:pStyle w:val="Compact"/>
              <w:jc w:val="left"/>
            </w:pPr>
            <w:r>
              <w:t xml:space="preserve">174</w:t>
            </w:r>
          </w:p>
        </w:tc>
      </w:tr>
      <w:tr>
        <w:tc>
          <w:tcPr/>
          <w:p>
            <w:pPr>
              <w:pStyle w:val="Compact"/>
              <w:jc w:val="left"/>
            </w:pPr>
            <w:r>
              <w:t xml:space="preserve">Euschoengastia peromysci</w:t>
            </w:r>
          </w:p>
        </w:tc>
        <w:tc>
          <w:tcPr/>
          <w:p>
            <w:pPr>
              <w:pStyle w:val="Compact"/>
              <w:jc w:val="left"/>
            </w:pPr>
            <w:r>
              <w:t xml:space="preserve">parasiteOf</w:t>
            </w:r>
          </w:p>
        </w:tc>
        <w:tc>
          <w:tcPr/>
          <w:p>
            <w:pPr>
              <w:pStyle w:val="Compact"/>
              <w:jc w:val="left"/>
            </w:pPr>
            <w:r>
              <w:t xml:space="preserve">Peromyscus leucopus</w:t>
            </w:r>
          </w:p>
        </w:tc>
        <w:tc>
          <w:tcPr/>
          <w:p>
            <w:pPr>
              <w:pStyle w:val="Compact"/>
              <w:jc w:val="left"/>
            </w:pPr>
            <w:r>
              <w:t xml:space="preserve">167</w:t>
            </w:r>
          </w:p>
        </w:tc>
      </w:tr>
      <w:tr>
        <w:tc>
          <w:tcPr/>
          <w:p>
            <w:pPr>
              <w:pStyle w:val="Compact"/>
              <w:jc w:val="left"/>
            </w:pPr>
            <w:r>
              <w:t xml:space="preserve">Hyalomma anatolicum anatolicum</w:t>
            </w:r>
          </w:p>
        </w:tc>
        <w:tc>
          <w:tcPr/>
          <w:p>
            <w:pPr>
              <w:pStyle w:val="Compact"/>
              <w:jc w:val="left"/>
            </w:pPr>
            <w:r>
              <w:t xml:space="preserve">parasiteOf</w:t>
            </w:r>
          </w:p>
        </w:tc>
        <w:tc>
          <w:tcPr/>
          <w:p>
            <w:pPr>
              <w:pStyle w:val="Compact"/>
              <w:jc w:val="left"/>
            </w:pPr>
            <w:r>
              <w:t xml:space="preserve">Bos taurus</w:t>
            </w:r>
          </w:p>
        </w:tc>
        <w:tc>
          <w:tcPr/>
          <w:p>
            <w:pPr>
              <w:pStyle w:val="Compact"/>
              <w:jc w:val="left"/>
            </w:pPr>
            <w:r>
              <w:t xml:space="preserve">166</w:t>
            </w:r>
          </w:p>
        </w:tc>
      </w:tr>
      <w:tr>
        <w:tc>
          <w:tcPr/>
          <w:p>
            <w:pPr>
              <w:pStyle w:val="Compact"/>
              <w:jc w:val="left"/>
            </w:pPr>
            <w:r>
              <w:t xml:space="preserve">Neotrombicula japonica</w:t>
            </w:r>
          </w:p>
        </w:tc>
        <w:tc>
          <w:tcPr/>
          <w:p>
            <w:pPr>
              <w:pStyle w:val="Compact"/>
              <w:jc w:val="left"/>
            </w:pPr>
            <w:r>
              <w:t xml:space="preserve">parasiteOf</w:t>
            </w:r>
          </w:p>
        </w:tc>
        <w:tc>
          <w:tcPr/>
          <w:p>
            <w:pPr>
              <w:pStyle w:val="Compact"/>
              <w:jc w:val="left"/>
            </w:pPr>
            <w:r>
              <w:t xml:space="preserve">Apodemus agrarius</w:t>
            </w:r>
          </w:p>
        </w:tc>
        <w:tc>
          <w:tcPr/>
          <w:p>
            <w:pPr>
              <w:pStyle w:val="Compact"/>
              <w:jc w:val="left"/>
            </w:pPr>
            <w:r>
              <w:t xml:space="preserve">161</w:t>
            </w:r>
          </w:p>
        </w:tc>
      </w:tr>
      <w:tr>
        <w:tc>
          <w:tcPr/>
          <w:p>
            <w:pPr>
              <w:pStyle w:val="Compact"/>
              <w:jc w:val="left"/>
            </w:pPr>
            <w:r>
              <w:t xml:space="preserve">Bdellorhynchus</w:t>
            </w:r>
          </w:p>
        </w:tc>
        <w:tc>
          <w:tcPr/>
          <w:p>
            <w:pPr>
              <w:pStyle w:val="Compact"/>
              <w:jc w:val="left"/>
            </w:pPr>
            <w:r>
              <w:t xml:space="preserve">interactsWith</w:t>
            </w:r>
          </w:p>
        </w:tc>
        <w:tc>
          <w:tcPr/>
          <w:p>
            <w:pPr>
              <w:pStyle w:val="Compact"/>
              <w:jc w:val="left"/>
            </w:pPr>
            <w:r>
              <w:t xml:space="preserve">Anas clypeata</w:t>
            </w:r>
          </w:p>
        </w:tc>
        <w:tc>
          <w:tcPr/>
          <w:p>
            <w:pPr>
              <w:pStyle w:val="Compact"/>
              <w:jc w:val="left"/>
            </w:pPr>
            <w:r>
              <w:t xml:space="preserve">158</w:t>
            </w:r>
          </w:p>
        </w:tc>
      </w:tr>
    </w:tbl>
    <w:bookmarkStart w:id="126"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5802717"/>
            <wp:effectExtent b="0" l="0" r="0" t="0"/>
            <wp:docPr descr="Interactions on taxonomic kingdom rank as interpreted by the Catalogue of Life download svg" title="" id="115" name="Picture"/>
            <a:graphic>
              <a:graphicData uri="http://schemas.openxmlformats.org/drawingml/2006/picture">
                <pic:pic>
                  <pic:nvPicPr>
                    <pic:cNvPr descr="indexed-interactions-col-kingdom-col-kingdom.svg" id="116" name="Picture"/>
                    <pic:cNvPicPr>
                      <a:picLocks noChangeArrowheads="1"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bwMode="auto">
                    <a:xfrm>
                      <a:off x="0" y="0"/>
                      <a:ext cx="5334000" cy="5802717"/>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2">
        <w:r>
          <w:rPr>
            <w:rStyle w:val="Hyperlink"/>
          </w:rPr>
          <w:t xml:space="preserve">download svg</w:t>
        </w:r>
      </w:hyperlink>
    </w:p>
    <w:p>
      <w:pPr>
        <w:pStyle w:val="CaptionedFigure"/>
      </w:pPr>
      <w:r>
        <w:drawing>
          <wp:inline>
            <wp:extent cx="5334000" cy="4116571"/>
            <wp:effectExtent b="0" l="0" r="0" t="0"/>
            <wp:docPr descr="Interactions on the taxonomic family rank as interpreted by the Catalogue of Life. download svg" title="" id="119" name="Picture"/>
            <a:graphic>
              <a:graphicData uri="http://schemas.openxmlformats.org/drawingml/2006/picture">
                <pic:pic>
                  <pic:nvPicPr>
                    <pic:cNvPr descr="indexed-interactions-col-family-col-family.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5334000" cy="4116571"/>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1">
        <w:r>
          <w:rPr>
            <w:rStyle w:val="Hyperlink"/>
          </w:rPr>
          <w:t xml:space="preserve">download svg</w:t>
        </w:r>
      </w:hyperlink>
    </w:p>
    <w:p>
      <w:pPr>
        <w:pStyle w:val="BodyText"/>
      </w:pPr>
      <w:r>
        <w:t xml:space="preserve">You can download the indexed dataset under review at</w:t>
      </w:r>
      <w:r>
        <w:t xml:space="preserve"> </w:t>
      </w:r>
      <w:hyperlink r:id="rId53">
        <w:r>
          <w:rPr>
            <w:rStyle w:val="Hyperlink"/>
          </w:rPr>
          <w:t xml:space="preserve">indexed-interactions.csv.gz</w:t>
        </w:r>
      </w:hyperlink>
      <w:r>
        <w:t xml:space="preserve">. A tab-separated file can be found at</w:t>
      </w:r>
      <w:r>
        <w:t xml:space="preserve"> </w:t>
      </w:r>
      <w:hyperlink r:id="rId55">
        <w:r>
          <w:rPr>
            <w:rStyle w:val="Hyperlink"/>
          </w:rPr>
          <w:t xml:space="preserve">indexed-interactions.tsv.gz</w:t>
        </w:r>
      </w:hyperlink>
    </w:p>
    <w:p>
      <w:pPr>
        <w:pStyle w:val="BodyText"/>
      </w:pPr>
      <w:r>
        <w:t xml:space="preserve">Learn more about the structure of this download at</w:t>
      </w:r>
      <w:r>
        <w:t xml:space="preserve"> </w:t>
      </w:r>
      <w:hyperlink r:id="rId122">
        <w:r>
          <w:rPr>
            <w:rStyle w:val="Hyperlink"/>
          </w:rPr>
          <w:t xml:space="preserve">GloBI website</w:t>
        </w:r>
      </w:hyperlink>
      <w:r>
        <w:t xml:space="preserve">, by opening a</w:t>
      </w:r>
      <w:r>
        <w:t xml:space="preserve"> </w:t>
      </w:r>
      <w:hyperlink r:id="rId123">
        <w:r>
          <w:rPr>
            <w:rStyle w:val="Hyperlink"/>
          </w:rPr>
          <w:t xml:space="preserve">GitHub issue</w:t>
        </w:r>
      </w:hyperlink>
      <w:r>
        <w:t xml:space="preserve">, or by sending an</w:t>
      </w:r>
      <w:r>
        <w:t xml:space="preserve"> </w:t>
      </w:r>
      <w:hyperlink r:id="rId124">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25">
        <w:r>
          <w:rPr>
            <w:rStyle w:val="Hyperlink"/>
          </w:rPr>
          <w:t xml:space="preserve">GloBI website</w:t>
        </w:r>
      </w:hyperlink>
      <w:r>
        <w:t xml:space="preserve">.</w:t>
      </w:r>
    </w:p>
    <w:bookmarkEnd w:id="126"/>
    <w:bookmarkEnd w:id="127"/>
    <w:bookmarkStart w:id="128"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pct" w:w="5000"/>
        <w:tblLook w:firstRow="1" w:lastRow="0" w:firstColumn="0" w:lastColumn="0" w:noHBand="0" w:noVBand="0" w:val="0020"/>
        <w:jc w:val="start"/>
        <w:tblLayout w:type="fixed"/>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Dysdercus splendidus</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Dysdercus splendidus</w:t>
            </w:r>
          </w:p>
        </w:tc>
      </w:tr>
      <w:tr>
        <w:tc>
          <w:tcPr/>
          <w:p>
            <w:pPr>
              <w:pStyle w:val="Compact"/>
              <w:jc w:val="left"/>
            </w:pPr>
            <w:r>
              <w:t xml:space="preserve">Melanerpes formicivorus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Melanerpes formicivorus</w:t>
            </w:r>
          </w:p>
        </w:tc>
      </w:tr>
      <w:tr>
        <w:tc>
          <w:tcPr/>
          <w:p>
            <w:pPr>
              <w:pStyle w:val="Compact"/>
              <w:jc w:val="left"/>
            </w:pPr>
            <w:r>
              <w:t xml:space="preserve">Laelaps stupkai</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Laelaps stupkai</w:t>
            </w:r>
          </w:p>
        </w:tc>
      </w:tr>
      <w:tr>
        <w:tc>
          <w:tcPr/>
          <w:p>
            <w:pPr>
              <w:pStyle w:val="Compact"/>
              <w:jc w:val="left"/>
            </w:pPr>
            <w:r>
              <w:t xml:space="preserve">Psorergates musculinus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Psorergates musculinus</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1776</w:t>
            </w:r>
          </w:p>
        </w:tc>
      </w:tr>
      <w:tr>
        <w:tc>
          <w:tcPr/>
          <w:p>
            <w:pPr>
              <w:pStyle w:val="Compact"/>
              <w:jc w:val="left"/>
            </w:pPr>
            <w:r>
              <w:t xml:space="preserve">col</w:t>
            </w:r>
          </w:p>
        </w:tc>
        <w:tc>
          <w:tcPr/>
          <w:p>
            <w:pPr>
              <w:pStyle w:val="Compact"/>
              <w:jc w:val="left"/>
            </w:pPr>
            <w:r>
              <w:t xml:space="preserve">class</w:t>
            </w:r>
          </w:p>
        </w:tc>
        <w:tc>
          <w:tcPr/>
          <w:p>
            <w:pPr>
              <w:pStyle w:val="Compact"/>
              <w:jc w:val="left"/>
            </w:pPr>
            <w:r>
              <w:t xml:space="preserve">9</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246</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735</w:t>
            </w:r>
          </w:p>
        </w:tc>
      </w:tr>
      <w:tr>
        <w:tc>
          <w:tcPr/>
          <w:p>
            <w:pPr>
              <w:pStyle w:val="Compact"/>
              <w:jc w:val="left"/>
            </w:pPr>
            <w:r>
              <w:t xml:space="preserve">col</w:t>
            </w:r>
          </w:p>
        </w:tc>
        <w:tc>
          <w:tcPr/>
          <w:p>
            <w:pPr>
              <w:pStyle w:val="Compact"/>
              <w:jc w:val="left"/>
            </w:pPr>
            <w:r>
              <w:t xml:space="preserve">infraorder</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29</w:t>
            </w:r>
          </w:p>
        </w:tc>
      </w:tr>
      <w:tr>
        <w:tc>
          <w:tcPr/>
          <w:p>
            <w:pPr>
              <w:pStyle w:val="Compact"/>
              <w:jc w:val="left"/>
            </w:pPr>
            <w:r>
              <w:t xml:space="preserve">col</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3109</w:t>
            </w:r>
          </w:p>
        </w:tc>
      </w:tr>
      <w:tr>
        <w:tc>
          <w:tcPr/>
          <w:p>
            <w:pPr>
              <w:pStyle w:val="Compact"/>
              <w:jc w:val="left"/>
            </w:pPr>
            <w:r>
              <w:t xml:space="preserve">col</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52</w:t>
            </w:r>
          </w:p>
        </w:tc>
      </w:tr>
      <w:tr>
        <w:tc>
          <w:tcPr/>
          <w:p>
            <w:pPr>
              <w:pStyle w:val="Compact"/>
              <w:jc w:val="left"/>
            </w:pPr>
            <w:r>
              <w:t xml:space="preserve">col</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54</w:t>
            </w:r>
          </w:p>
        </w:tc>
      </w:tr>
      <w:tr>
        <w:tc>
          <w:tcPr/>
          <w:p>
            <w:pPr>
              <w:pStyle w:val="Compact"/>
              <w:jc w:val="left"/>
            </w:pPr>
            <w:r>
              <w:t xml:space="preserve">col</w:t>
            </w:r>
          </w:p>
        </w:tc>
        <w:tc>
          <w:tcPr/>
          <w:p>
            <w:pPr>
              <w:pStyle w:val="Compact"/>
              <w:jc w:val="left"/>
            </w:pPr>
            <w:r>
              <w:t xml:space="preserve">subtribe</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superfamily</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10</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5936</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9</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959</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10</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249</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1034</w:t>
            </w:r>
          </w:p>
        </w:tc>
      </w:tr>
      <w:tr>
        <w:tc>
          <w:tcPr/>
          <w:p>
            <w:pPr>
              <w:pStyle w:val="Compact"/>
              <w:jc w:val="left"/>
            </w:pPr>
            <w:r>
              <w:t xml:space="preserve">gbif</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29</w:t>
            </w:r>
          </w:p>
        </w:tc>
      </w:tr>
      <w:tr>
        <w:tc>
          <w:tcPr/>
          <w:p>
            <w:pPr>
              <w:pStyle w:val="Compact"/>
              <w:jc w:val="left"/>
            </w:pPr>
            <w:r>
              <w:t xml:space="preserve">gbif</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3633</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63</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16</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2188</w:t>
            </w:r>
          </w:p>
        </w:tc>
      </w:tr>
      <w:tr>
        <w:tc>
          <w:tcPr/>
          <w:p>
            <w:pPr>
              <w:pStyle w:val="Compact"/>
              <w:jc w:val="left"/>
            </w:pPr>
            <w:r>
              <w:t xml:space="preserve">itis</w:t>
            </w:r>
          </w:p>
        </w:tc>
        <w:tc>
          <w:tcPr/>
          <w:p>
            <w:pPr>
              <w:pStyle w:val="Compact"/>
              <w:jc w:val="left"/>
            </w:pPr>
            <w:r>
              <w:t xml:space="preserve">class</w:t>
            </w:r>
          </w:p>
        </w:tc>
        <w:tc>
          <w:tcPr/>
          <w:p>
            <w:pPr>
              <w:pStyle w:val="Compact"/>
              <w:jc w:val="left"/>
            </w:pPr>
            <w:r>
              <w:t xml:space="preserve">9</w:t>
            </w:r>
          </w:p>
        </w:tc>
      </w:tr>
      <w:tr>
        <w:tc>
          <w:tcPr/>
          <w:p>
            <w:pPr>
              <w:pStyle w:val="Compact"/>
              <w:jc w:val="left"/>
            </w:pPr>
            <w:r>
              <w:t xml:space="preserve">itis</w:t>
            </w:r>
          </w:p>
        </w:tc>
        <w:tc>
          <w:tcPr/>
          <w:p>
            <w:pPr>
              <w:pStyle w:val="Compact"/>
              <w:jc w:val="left"/>
            </w:pPr>
            <w:r>
              <w:t xml:space="preserve">division</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247</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664</w:t>
            </w:r>
          </w:p>
        </w:tc>
      </w:tr>
      <w:tr>
        <w:tc>
          <w:tcPr/>
          <w:p>
            <w:pPr>
              <w:pStyle w:val="Compact"/>
              <w:jc w:val="left"/>
            </w:pPr>
            <w:r>
              <w:t xml:space="preserve">itis</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32</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2757</w:t>
            </w:r>
          </w:p>
        </w:tc>
      </w:tr>
      <w:tr>
        <w:tc>
          <w:tcPr/>
          <w:p>
            <w:pPr>
              <w:pStyle w:val="Compact"/>
              <w:jc w:val="left"/>
            </w:pPr>
            <w:r>
              <w:t xml:space="preserve">itis</w:t>
            </w:r>
          </w:p>
        </w:tc>
        <w:tc>
          <w:tcPr/>
          <w:p>
            <w:pPr>
              <w:pStyle w:val="Compact"/>
              <w:jc w:val="left"/>
            </w:pPr>
            <w:r>
              <w:t xml:space="preserve">subclass</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subphylum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36</w:t>
            </w:r>
          </w:p>
        </w:tc>
      </w:tr>
      <w:tr>
        <w:tc>
          <w:tcPr/>
          <w:p>
            <w:pPr>
              <w:pStyle w:val="Compact"/>
              <w:jc w:val="left"/>
            </w:pPr>
            <w:r>
              <w:t xml:space="preserve">itis</w:t>
            </w:r>
          </w:p>
        </w:tc>
        <w:tc>
          <w:tcPr/>
          <w:p>
            <w:pPr>
              <w:pStyle w:val="Compact"/>
              <w:jc w:val="left"/>
            </w:pPr>
            <w:r>
              <w:t xml:space="preserve">superfamily</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3</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5945</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2306</w:t>
            </w:r>
          </w:p>
        </w:tc>
      </w:tr>
      <w:tr>
        <w:tc>
          <w:tcPr/>
          <w:p>
            <w:pPr>
              <w:pStyle w:val="Compact"/>
              <w:jc w:val="left"/>
            </w:pPr>
            <w:r>
              <w:t xml:space="preserve">ncbi</w:t>
            </w:r>
          </w:p>
        </w:tc>
        <w:tc>
          <w:tcPr/>
          <w:p>
            <w:pPr>
              <w:pStyle w:val="Compact"/>
              <w:jc w:val="left"/>
            </w:pPr>
            <w:r>
              <w:t xml:space="preserve">clade</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8</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240</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833</w:t>
            </w:r>
          </w:p>
        </w:tc>
      </w:tr>
      <w:tr>
        <w:tc>
          <w:tcPr/>
          <w:p>
            <w:pPr>
              <w:pStyle w:val="Compact"/>
              <w:jc w:val="left"/>
            </w:pPr>
            <w:r>
              <w:t xml:space="preserve">ncbi</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30</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2498</w:t>
            </w:r>
          </w:p>
        </w:tc>
      </w:tr>
      <w:tr>
        <w:tc>
          <w:tcPr/>
          <w:p>
            <w:pPr>
              <w:pStyle w:val="Compact"/>
              <w:jc w:val="left"/>
            </w:pPr>
            <w:r>
              <w:t xml:space="preserve">ncbi</w:t>
            </w:r>
          </w:p>
        </w:tc>
        <w:tc>
          <w:tcPr/>
          <w:p>
            <w:pPr>
              <w:pStyle w:val="Compact"/>
              <w:jc w:val="left"/>
            </w:pPr>
            <w:r>
              <w:t xml:space="preserve">subclass</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17</w:t>
            </w:r>
          </w:p>
        </w:tc>
      </w:tr>
      <w:tr>
        <w:tc>
          <w:tcPr/>
          <w:p>
            <w:pPr>
              <w:pStyle w:val="Compact"/>
              <w:jc w:val="left"/>
            </w:pPr>
            <w:r>
              <w:t xml:space="preserve">ncbi</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subphylum</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15</w:t>
            </w:r>
          </w:p>
        </w:tc>
      </w:tr>
      <w:tr>
        <w:tc>
          <w:tcPr/>
          <w:p>
            <w:pPr>
              <w:pStyle w:val="Compact"/>
              <w:jc w:val="left"/>
            </w:pPr>
            <w:r>
              <w:t xml:space="preserve">ncbi</w:t>
            </w:r>
          </w:p>
        </w:tc>
        <w:tc>
          <w:tcPr/>
          <w:p>
            <w:pPr>
              <w:pStyle w:val="Compact"/>
              <w:jc w:val="left"/>
            </w:pPr>
            <w:r>
              <w:t xml:space="preserve">superfamily</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4600</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9</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156</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405</w:t>
            </w:r>
          </w:p>
        </w:tc>
      </w:tr>
      <w:tr>
        <w:tc>
          <w:tcPr/>
          <w:p>
            <w:pPr>
              <w:pStyle w:val="Compact"/>
              <w:jc w:val="left"/>
            </w:pPr>
            <w:r>
              <w:t xml:space="preserve">pbdb</w:t>
            </w:r>
          </w:p>
        </w:tc>
        <w:tc>
          <w:tcPr/>
          <w:p>
            <w:pPr>
              <w:pStyle w:val="Compact"/>
              <w:jc w:val="left"/>
            </w:pPr>
            <w:r>
              <w:t xml:space="preserve">infraorder</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34</w:t>
            </w:r>
          </w:p>
        </w:tc>
      </w:tr>
      <w:tr>
        <w:tc>
          <w:tcPr/>
          <w:p>
            <w:pPr>
              <w:pStyle w:val="Compact"/>
              <w:jc w:val="left"/>
            </w:pPr>
            <w:r>
              <w:t xml:space="preserve">pbdb</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726</w:t>
            </w:r>
          </w:p>
        </w:tc>
      </w:tr>
      <w:tr>
        <w:tc>
          <w:tcPr/>
          <w:p>
            <w:pPr>
              <w:pStyle w:val="Compact"/>
              <w:jc w:val="left"/>
            </w:pPr>
            <w:r>
              <w:t xml:space="preserve">pbdb</w:t>
            </w:r>
          </w:p>
        </w:tc>
        <w:tc>
          <w:tcPr/>
          <w:p>
            <w:pPr>
              <w:pStyle w:val="Compact"/>
              <w:jc w:val="left"/>
            </w:pPr>
            <w:r>
              <w:t xml:space="preserve">subclass</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subspecies</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8</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3283</w:t>
            </w:r>
          </w:p>
        </w:tc>
      </w:tr>
      <w:tr>
        <w:tc>
          <w:tcPr/>
          <w:p>
            <w:pPr>
              <w:pStyle w:val="Compact"/>
              <w:jc w:val="left"/>
            </w:pPr>
            <w:r>
              <w:t xml:space="preserve">tpt</w:t>
            </w:r>
          </w:p>
        </w:tc>
        <w:tc>
          <w:tcPr/>
          <w:p>
            <w:pPr>
              <w:pStyle w:val="Compact"/>
              <w:jc w:val="left"/>
            </w:pPr>
            <w:r>
              <w:t xml:space="preserve">family</w:t>
            </w:r>
          </w:p>
        </w:tc>
        <w:tc>
          <w:tcPr/>
          <w:p>
            <w:pPr>
              <w:pStyle w:val="Compact"/>
              <w:jc w:val="left"/>
            </w:pPr>
            <w:r>
              <w:t xml:space="preserve">44</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151</w:t>
            </w:r>
          </w:p>
        </w:tc>
      </w:tr>
      <w:tr>
        <w:tc>
          <w:tcPr/>
          <w:p>
            <w:pPr>
              <w:pStyle w:val="Compact"/>
              <w:jc w:val="left"/>
            </w:pPr>
            <w:r>
              <w:t xml:space="preserve">tpt</w:t>
            </w:r>
          </w:p>
        </w:tc>
        <w:tc>
          <w:tcPr/>
          <w:p>
            <w:pPr>
              <w:pStyle w:val="Compact"/>
              <w:jc w:val="left"/>
            </w:pPr>
            <w:r>
              <w:t xml:space="preserve">order</w:t>
            </w:r>
          </w:p>
        </w:tc>
        <w:tc>
          <w:tcPr/>
          <w:p>
            <w:pPr>
              <w:pStyle w:val="Compact"/>
              <w:jc w:val="left"/>
            </w:pPr>
            <w:r>
              <w:t xml:space="preserve">6</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2458</w:t>
            </w:r>
          </w:p>
        </w:tc>
      </w:tr>
      <w:tr>
        <w:tc>
          <w:tcPr/>
          <w:p>
            <w:pPr>
              <w:pStyle w:val="Compact"/>
              <w:jc w:val="left"/>
            </w:pPr>
            <w:r>
              <w:t xml:space="preserve">tpt</w:t>
            </w:r>
          </w:p>
        </w:tc>
        <w:tc>
          <w:tcPr/>
          <w:p>
            <w:pPr>
              <w:pStyle w:val="Compact"/>
              <w:jc w:val="left"/>
            </w:pPr>
            <w:r>
              <w:t xml:space="preserve">specificepithet</w:t>
            </w:r>
          </w:p>
        </w:tc>
        <w:tc>
          <w:tcPr/>
          <w:p>
            <w:pPr>
              <w:pStyle w:val="Compact"/>
              <w:jc w:val="left"/>
            </w:pPr>
            <w:r>
              <w:t xml:space="preserve">2</w:t>
            </w:r>
          </w:p>
        </w:tc>
      </w:tr>
      <w:tr>
        <w:tc>
          <w:tcPr/>
          <w:p>
            <w:pPr>
              <w:pStyle w:val="Compact"/>
              <w:jc w:val="left"/>
            </w:pPr>
            <w:r>
              <w:t xml:space="preserve">tpt</w:t>
            </w:r>
          </w:p>
        </w:tc>
        <w:tc>
          <w:tcPr/>
          <w:p>
            <w:pPr>
              <w:pStyle w:val="Compact"/>
              <w:jc w:val="left"/>
            </w:pPr>
            <w:r>
              <w:t xml:space="preserve">subspecificepithet</w:t>
            </w:r>
          </w:p>
        </w:tc>
        <w:tc>
          <w:tcPr/>
          <w:p>
            <w:pPr>
              <w:pStyle w:val="Compact"/>
              <w:jc w:val="left"/>
            </w:pPr>
            <w:r>
              <w:t xml:space="preserve">5</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5166</w:t>
            </w:r>
          </w:p>
        </w:tc>
      </w:tr>
      <w:tr>
        <w:tc>
          <w:tcPr/>
          <w:p>
            <w:pPr>
              <w:pStyle w:val="Compact"/>
              <w:jc w:val="left"/>
            </w:pPr>
            <w:r>
              <w:t xml:space="preserve">wfo</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29</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278</w:t>
            </w:r>
          </w:p>
        </w:tc>
      </w:tr>
      <w:tr>
        <w:tc>
          <w:tcPr/>
          <w:p>
            <w:pPr>
              <w:pStyle w:val="Compact"/>
              <w:jc w:val="left"/>
            </w:pPr>
            <w:r>
              <w:t xml:space="preserve">wfo</w:t>
            </w:r>
          </w:p>
        </w:tc>
        <w:tc>
          <w:tcPr/>
          <w:p>
            <w:pPr>
              <w:pStyle w:val="Compact"/>
              <w:jc w:val="left"/>
            </w:pPr>
            <w:r>
              <w:t xml:space="preserve">order</w:t>
            </w:r>
          </w:p>
        </w:tc>
        <w:tc>
          <w:tcPr/>
          <w:p>
            <w:pPr>
              <w:pStyle w:val="Compact"/>
              <w:jc w:val="left"/>
            </w:pPr>
            <w:r>
              <w:t xml:space="preserve">5</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457</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9</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7</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4793</w:t>
            </w:r>
          </w:p>
        </w:tc>
      </w:tr>
      <w:tr>
        <w:tc>
          <w:tcPr/>
          <w:p>
            <w:pPr>
              <w:pStyle w:val="Compact"/>
              <w:jc w:val="left"/>
            </w:pPr>
            <w:r>
              <w:t xml:space="preserve">worms</w:t>
            </w:r>
          </w:p>
        </w:tc>
        <w:tc>
          <w:tcPr/>
          <w:p>
            <w:pPr>
              <w:pStyle w:val="Compact"/>
              <w:jc w:val="left"/>
            </w:pPr>
            <w:r>
              <w:t xml:space="preserve">class</w:t>
            </w:r>
          </w:p>
        </w:tc>
        <w:tc>
          <w:tcPr/>
          <w:p>
            <w:pPr>
              <w:pStyle w:val="Compact"/>
              <w:jc w:val="left"/>
            </w:pPr>
            <w:r>
              <w:t xml:space="preserve">7</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160</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369</w:t>
            </w:r>
          </w:p>
        </w:tc>
      </w:tr>
      <w:tr>
        <w:tc>
          <w:tcPr/>
          <w:p>
            <w:pPr>
              <w:pStyle w:val="Compact"/>
              <w:jc w:val="left"/>
            </w:pPr>
            <w:r>
              <w:t xml:space="preserve">worms</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30</w:t>
            </w:r>
          </w:p>
        </w:tc>
      </w:tr>
      <w:tr>
        <w:tc>
          <w:tcPr/>
          <w:p>
            <w:pPr>
              <w:pStyle w:val="Compact"/>
              <w:jc w:val="left"/>
            </w:pPr>
            <w:r>
              <w:t xml:space="preserve">worms</w:t>
            </w:r>
          </w:p>
        </w:tc>
        <w:tc>
          <w:tcPr/>
          <w:p>
            <w:pPr>
              <w:pStyle w:val="Compact"/>
              <w:jc w:val="left"/>
            </w:pPr>
            <w:r>
              <w:t xml:space="preserve">phylum (division)</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575</w:t>
            </w:r>
          </w:p>
        </w:tc>
      </w:tr>
      <w:tr>
        <w:tc>
          <w:tcPr/>
          <w:p>
            <w:pPr>
              <w:pStyle w:val="Compact"/>
              <w:jc w:val="left"/>
            </w:pPr>
            <w:r>
              <w:t xml:space="preserve">worms</w:t>
            </w:r>
          </w:p>
        </w:tc>
        <w:tc>
          <w:tcPr/>
          <w:p>
            <w:pPr>
              <w:pStyle w:val="Compact"/>
              <w:jc w:val="left"/>
            </w:pPr>
            <w:r>
              <w:t xml:space="preserve">subclass</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superfamily</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superorder</w:t>
            </w:r>
          </w:p>
        </w:tc>
        <w:tc>
          <w:tcPr/>
          <w:p>
            <w:pPr>
              <w:pStyle w:val="Compact"/>
              <w:jc w:val="left"/>
            </w:pPr>
            <w:r>
              <w:t xml:space="preserve">1</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1798</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3997</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919</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5975</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9</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2</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970</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5079</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1310</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2215</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3495</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357</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5406</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565</w:t>
            </w:r>
          </w:p>
        </w:tc>
      </w:tr>
      <w:tr>
        <w:tc>
          <w:tcPr/>
          <w:p>
            <w:pPr>
              <w:pStyle w:val="Compact"/>
              <w:jc w:val="left"/>
            </w:pPr>
            <w:r>
              <w:t xml:space="preserve">mdd</w:t>
            </w:r>
          </w:p>
        </w:tc>
        <w:tc>
          <w:tcPr/>
          <w:p>
            <w:pPr>
              <w:pStyle w:val="Compact"/>
              <w:jc w:val="left"/>
            </w:pPr>
            <w:r>
              <w:t xml:space="preserve">SYNONYM_OF</w:t>
            </w:r>
          </w:p>
        </w:tc>
        <w:tc>
          <w:tcPr/>
          <w:p>
            <w:pPr>
              <w:pStyle w:val="Compact"/>
              <w:jc w:val="left"/>
            </w:pPr>
            <w:r>
              <w:t xml:space="preserve">13</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2319</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3461</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244</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4635</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1323</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92</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3313</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2715</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778</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5205</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708</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146</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75</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4826</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1122</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94</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3">
              <w:r>
                <w:rPr>
                  <w:rStyle w:val="Hyperlink"/>
                </w:rPr>
                <w:t xml:space="preserve">html</w:t>
              </w:r>
            </w:hyperlink>
            <w:r>
              <w:t xml:space="preserve">,</w:t>
            </w:r>
            <w:r>
              <w:t xml:space="preserve"> </w:t>
            </w:r>
            <w:hyperlink r:id="rId62">
              <w:r>
                <w:rPr>
                  <w:rStyle w:val="Hyperlink"/>
                </w:rPr>
                <w:t xml:space="preserve">csv</w:t>
              </w:r>
            </w:hyperlink>
            <w:r>
              <w:t xml:space="preserve">, and</w:t>
            </w:r>
            <w:r>
              <w:t xml:space="preserve"> </w:t>
            </w:r>
            <w:hyperlink r:id="rId64">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69">
              <w:r>
                <w:rPr>
                  <w:rStyle w:val="Hyperlink"/>
                </w:rPr>
                <w:t xml:space="preserve">html</w:t>
              </w:r>
            </w:hyperlink>
            <w:r>
              <w:t xml:space="preserve">,</w:t>
            </w:r>
            <w:r>
              <w:t xml:space="preserve"> </w:t>
            </w:r>
            <w:hyperlink r:id="rId68">
              <w:r>
                <w:rPr>
                  <w:rStyle w:val="Hyperlink"/>
                </w:rPr>
                <w:t xml:space="preserve">csv</w:t>
              </w:r>
            </w:hyperlink>
            <w:r>
              <w:t xml:space="preserve">, and</w:t>
            </w:r>
            <w:r>
              <w:t xml:space="preserve"> </w:t>
            </w:r>
            <w:hyperlink r:id="rId7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2">
              <w:r>
                <w:rPr>
                  <w:rStyle w:val="Hyperlink"/>
                </w:rPr>
                <w:t xml:space="preserve">html</w:t>
              </w:r>
            </w:hyperlink>
            <w:r>
              <w:t xml:space="preserve">,</w:t>
            </w:r>
            <w:r>
              <w:t xml:space="preserve"> </w:t>
            </w:r>
            <w:hyperlink r:id="rId71">
              <w:r>
                <w:rPr>
                  <w:rStyle w:val="Hyperlink"/>
                </w:rPr>
                <w:t xml:space="preserve">csv</w:t>
              </w:r>
            </w:hyperlink>
            <w:r>
              <w:t xml:space="preserve">, and</w:t>
            </w:r>
            <w:r>
              <w:t xml:space="preserve"> </w:t>
            </w:r>
            <w:hyperlink r:id="rId7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84">
              <w:r>
                <w:rPr>
                  <w:rStyle w:val="Hyperlink"/>
                </w:rPr>
                <w:t xml:space="preserve">html</w:t>
              </w:r>
            </w:hyperlink>
            <w:r>
              <w:t xml:space="preserve">,</w:t>
            </w:r>
            <w:r>
              <w:t xml:space="preserve"> </w:t>
            </w:r>
            <w:hyperlink r:id="rId83">
              <w:r>
                <w:rPr>
                  <w:rStyle w:val="Hyperlink"/>
                </w:rPr>
                <w:t xml:space="preserve">csv</w:t>
              </w:r>
            </w:hyperlink>
            <w:r>
              <w:t xml:space="preserve">, and</w:t>
            </w:r>
            <w:r>
              <w:t xml:space="preserve"> </w:t>
            </w:r>
            <w:hyperlink r:id="rId8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81">
              <w:r>
                <w:rPr>
                  <w:rStyle w:val="Hyperlink"/>
                </w:rPr>
                <w:t xml:space="preserve">html</w:t>
              </w:r>
            </w:hyperlink>
            <w:r>
              <w:t xml:space="preserve">,</w:t>
            </w:r>
            <w:r>
              <w:t xml:space="preserve"> </w:t>
            </w:r>
            <w:hyperlink r:id="rId80">
              <w:r>
                <w:rPr>
                  <w:rStyle w:val="Hyperlink"/>
                </w:rPr>
                <w:t xml:space="preserve">csv</w:t>
              </w:r>
            </w:hyperlink>
            <w:r>
              <w:t xml:space="preserve">, and</w:t>
            </w:r>
            <w:r>
              <w:t xml:space="preserve"> </w:t>
            </w:r>
            <w:hyperlink r:id="rId82">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bl>
    <w:bookmarkEnd w:id="128"/>
    <w:bookmarkStart w:id="129"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auto" w:w="0"/>
        <w:tblLook w:firstRow="1" w:lastRow="0" w:firstColumn="0" w:lastColumn="0" w:noHBand="0" w:noVBand="0" w:val="0020"/>
        <w:jc w:val="start"/>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2025-04-12T16:17:16Z</w:t>
            </w:r>
          </w:p>
        </w:tc>
        <w:tc>
          <w:tcPr/>
          <w:p>
            <w:pPr>
              <w:pStyle w:val="Compact"/>
              <w:jc w:val="left"/>
            </w:pPr>
            <w:r>
              <w:t xml:space="preserve">note</w:t>
            </w:r>
          </w:p>
        </w:tc>
        <w:tc>
          <w:tcPr/>
          <w:p>
            <w:pPr>
              <w:pStyle w:val="Compact"/>
              <w:jc w:val="left"/>
            </w:pPr>
            <w:r>
              <w:t xml:space="preserve">target taxon name missing</w:t>
            </w:r>
          </w:p>
        </w:tc>
      </w:tr>
      <w:tr>
        <w:tc>
          <w:tcPr/>
          <w:p>
            <w:pPr>
              <w:pStyle w:val="Compact"/>
              <w:jc w:val="left"/>
            </w:pPr>
            <w:r>
              <w:t xml:space="preserve">2025-04-12T16:17:16Z</w:t>
            </w:r>
          </w:p>
        </w:tc>
        <w:tc>
          <w:tcPr/>
          <w:p>
            <w:pPr>
              <w:pStyle w:val="Compact"/>
              <w:jc w:val="left"/>
            </w:pPr>
            <w:r>
              <w:t xml:space="preserve">note</w:t>
            </w:r>
          </w:p>
        </w:tc>
        <w:tc>
          <w:tcPr/>
          <w:p>
            <w:pPr>
              <w:pStyle w:val="Compact"/>
              <w:jc w:val="left"/>
            </w:pPr>
            <w:r>
              <w:t xml:space="preserve">invalid date string [Mar-1926]</w:t>
            </w:r>
          </w:p>
        </w:tc>
      </w:tr>
      <w:tr>
        <w:tc>
          <w:tcPr/>
          <w:p>
            <w:pPr>
              <w:pStyle w:val="Compact"/>
              <w:jc w:val="left"/>
            </w:pPr>
            <w:r>
              <w:t xml:space="preserve">2025-04-12T16:17:16Z</w:t>
            </w:r>
          </w:p>
        </w:tc>
        <w:tc>
          <w:tcPr/>
          <w:p>
            <w:pPr>
              <w:pStyle w:val="Compact"/>
              <w:jc w:val="left"/>
            </w:pPr>
            <w:r>
              <w:t xml:space="preserve">note</w:t>
            </w:r>
          </w:p>
        </w:tc>
        <w:tc>
          <w:tcPr/>
          <w:p>
            <w:pPr>
              <w:pStyle w:val="Compact"/>
              <w:jc w:val="left"/>
            </w:pPr>
            <w:r>
              <w:t xml:space="preserve">invalid date string [Mar-1926]</w:t>
            </w:r>
          </w:p>
        </w:tc>
      </w:tr>
      <w:tr>
        <w:tc>
          <w:tcPr/>
          <w:p>
            <w:pPr>
              <w:pStyle w:val="Compact"/>
              <w:jc w:val="left"/>
            </w:pPr>
            <w:r>
              <w:t xml:space="preserve">2025-04-12T16:17:16Z</w:t>
            </w:r>
          </w:p>
        </w:tc>
        <w:tc>
          <w:tcPr/>
          <w:p>
            <w:pPr>
              <w:pStyle w:val="Compact"/>
              <w:jc w:val="left"/>
            </w:pPr>
            <w:r>
              <w:t xml:space="preserve">note</w:t>
            </w:r>
          </w:p>
        </w:tc>
        <w:tc>
          <w:tcPr/>
          <w:p>
            <w:pPr>
              <w:pStyle w:val="Compact"/>
              <w:jc w:val="left"/>
            </w:pPr>
            <w:r>
              <w:t xml:space="preserve">target taxon name missing</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auto" w:w="0"/>
        <w:tblLook w:firstRow="1" w:lastRow="0" w:firstColumn="0" w:lastColumn="0" w:noHBand="0" w:noVBand="0" w:val="0020"/>
        <w:jc w:val="start"/>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target taxon name missing</w:t>
            </w:r>
          </w:p>
        </w:tc>
        <w:tc>
          <w:tcPr/>
          <w:p>
            <w:pPr>
              <w:pStyle w:val="Compact"/>
              <w:jc w:val="left"/>
            </w:pPr>
            <w:r>
              <w:t xml:space="preserve">19777</w:t>
            </w:r>
          </w:p>
        </w:tc>
      </w:tr>
      <w:tr>
        <w:tc>
          <w:tcPr/>
          <w:p>
            <w:pPr>
              <w:pStyle w:val="Compact"/>
              <w:jc w:val="left"/>
            </w:pPr>
            <w:r>
              <w:t xml:space="preserve">invalid date string [id-68]</w:t>
            </w:r>
          </w:p>
        </w:tc>
        <w:tc>
          <w:tcPr/>
          <w:p>
            <w:pPr>
              <w:pStyle w:val="Compact"/>
              <w:jc w:val="left"/>
            </w:pPr>
            <w:r>
              <w:t xml:space="preserve">152</w:t>
            </w:r>
          </w:p>
        </w:tc>
      </w:tr>
      <w:tr>
        <w:tc>
          <w:tcPr/>
          <w:p>
            <w:pPr>
              <w:pStyle w:val="Compact"/>
              <w:jc w:val="left"/>
            </w:pPr>
            <w:r>
              <w:t xml:space="preserve">invalid date string [DEC-1987]</w:t>
            </w:r>
          </w:p>
        </w:tc>
        <w:tc>
          <w:tcPr/>
          <w:p>
            <w:pPr>
              <w:pStyle w:val="Compact"/>
              <w:jc w:val="left"/>
            </w:pPr>
            <w:r>
              <w:t xml:space="preserve">98</w:t>
            </w:r>
          </w:p>
        </w:tc>
      </w:tr>
      <w:tr>
        <w:tc>
          <w:tcPr/>
          <w:p>
            <w:pPr>
              <w:pStyle w:val="Compact"/>
              <w:jc w:val="left"/>
            </w:pPr>
            <w:r>
              <w:t xml:space="preserve">invalid date string [OCT-1926]</w:t>
            </w:r>
          </w:p>
        </w:tc>
        <w:tc>
          <w:tcPr/>
          <w:p>
            <w:pPr>
              <w:pStyle w:val="Compact"/>
              <w:jc w:val="left"/>
            </w:pPr>
            <w:r>
              <w:t xml:space="preserve">74</w:t>
            </w:r>
          </w:p>
        </w:tc>
      </w:tr>
    </w:tbl>
    <w:p>
      <w:pPr>
        <w:pStyle w:val="BodyText"/>
      </w:pPr>
      <w:r>
        <w:t xml:space="preserve">For additional information on review notes, please have a look at the first 500</w:t>
      </w:r>
      <w:r>
        <w:t xml:space="preserve"> </w:t>
      </w:r>
      <w:hyperlink r:id="rId104">
        <w:r>
          <w:rPr>
            <w:rStyle w:val="Hyperlink"/>
          </w:rPr>
          <w:t xml:space="preserve">Review Notes</w:t>
        </w:r>
      </w:hyperlink>
      <w:r>
        <w:t xml:space="preserve"> </w:t>
      </w:r>
      <w:r>
        <w:t xml:space="preserve">in html format or the download full gzipped</w:t>
      </w:r>
      <w:r>
        <w:t xml:space="preserve"> </w:t>
      </w:r>
      <w:hyperlink r:id="rId100">
        <w:r>
          <w:rPr>
            <w:rStyle w:val="Hyperlink"/>
          </w:rPr>
          <w:t xml:space="preserve">csv</w:t>
        </w:r>
      </w:hyperlink>
      <w:r>
        <w:t xml:space="preserve"> </w:t>
      </w:r>
      <w:r>
        <w:t xml:space="preserve">or</w:t>
      </w:r>
      <w:r>
        <w:t xml:space="preserve"> </w:t>
      </w:r>
      <w:hyperlink r:id="rId102">
        <w:r>
          <w:rPr>
            <w:rStyle w:val="Hyperlink"/>
          </w:rPr>
          <w:t xml:space="preserve">tsv</w:t>
        </w:r>
      </w:hyperlink>
      <w:r>
        <w:t xml:space="preserve"> </w:t>
      </w:r>
      <w:r>
        <w:t xml:space="preserve">archives.</w:t>
      </w:r>
    </w:p>
    <w:bookmarkEnd w:id="129"/>
    <w:bookmarkStart w:id="136"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31" name="Picture"/>
            <a:graphic>
              <a:graphicData uri="http://schemas.openxmlformats.org/drawingml/2006/picture">
                <pic:pic>
                  <pic:nvPicPr>
                    <pic:cNvPr descr="review.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34"/>
      </w:r>
    </w:p>
    <w:p>
      <w:pPr>
        <w:pStyle w:val="BodyText"/>
      </w:pPr>
      <w:r>
        <w:t xml:space="preserve">Note that if the badge is green, no review notes were generated. If the badge is yellow, the review bots may need some help with interpreting the species interaction data.</w:t>
      </w:r>
    </w:p>
    <w:bookmarkEnd w:id="136"/>
    <w:bookmarkStart w:id="145" w:name="globi-index-badge"/>
    <w:p>
      <w:pPr>
        <w:pStyle w:val="Heading2"/>
      </w:pPr>
      <w:r>
        <w:t xml:space="preserve">GloBI Index Badge</w:t>
      </w:r>
    </w:p>
    <w:p>
      <w:pPr>
        <w:pStyle w:val="FirstParagraph"/>
      </w:pPr>
      <w:r>
        <w:t xml:space="preserve">If the dataset under review has been</w:t>
      </w:r>
      <w:r>
        <w:t xml:space="preserve"> </w:t>
      </w:r>
      <w:hyperlink r:id="rId137">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39" name="Picture"/>
            <a:graphic>
              <a:graphicData uri="http://schemas.openxmlformats.org/drawingml/2006/picture">
                <pic:pic>
                  <pic:nvPicPr>
                    <pic:cNvPr descr="https://api.globalbioticinteractions.org/interaction.svg?interactionType=ecologicallyRelatedTo&amp;accordingTo=globi:globalbioticinteractions/osal-ar&amp;refutes=true&amp;refutes=false" id="14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41"/>
      </w:r>
    </w:p>
    <w:p>
      <w:pPr>
        <w:pStyle w:val="BodyText"/>
      </w:pPr>
      <w:r>
        <w:t xml:space="preserve">If you’d like to keep track of reviews or index status of the dataset under review, please visit GloBI’s dataset index</w:t>
      </w:r>
      <w:r>
        <w:t xml:space="preserve"> </w:t>
      </w:r>
      <w:r>
        <w:rPr>
          <w:rStyle w:val="FootnoteReference"/>
        </w:rPr>
        <w:footnoteReference w:id="143"/>
      </w:r>
      <w:r>
        <w:t xml:space="preserve"> </w:t>
      </w:r>
      <w:r>
        <w:t xml:space="preserve">for badge examples.</w:t>
      </w:r>
    </w:p>
    <w:bookmarkEnd w:id="145"/>
    <w:bookmarkEnd w:id="146"/>
    <w:bookmarkStart w:id="148"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47"/>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48"/>
    <w:bookmarkStart w:id="149"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49"/>
    <w:bookmarkStart w:id="150"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50"/>
    <w:bookmarkStart w:id="171" w:name="bibliography"/>
    <w:p>
      <w:pPr>
        <w:pStyle w:val="Heading1"/>
      </w:pPr>
      <w:r>
        <w:t xml:space="preserve">References</w:t>
      </w:r>
    </w:p>
    <w:bookmarkStart w:id="170" w:name="refs"/>
    <w:bookmarkStart w:id="152"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51">
        <w:r>
          <w:rPr>
            <w:rStyle w:val="Hyperlink"/>
          </w:rPr>
          <w:t xml:space="preserve">https://doi.org/10.5281/zenodo.14662206</w:t>
        </w:r>
      </w:hyperlink>
      <w:r>
        <w:t xml:space="preserve">.</w:t>
      </w:r>
    </w:p>
    <w:bookmarkEnd w:id="152"/>
    <w:bookmarkStart w:id="154"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53">
        <w:r>
          <w:rPr>
            <w:rStyle w:val="Hyperlink"/>
          </w:rPr>
          <w:t xml:space="preserve">https://www.iczn.org/the-code/the-code-online/</w:t>
        </w:r>
      </w:hyperlink>
      <w:r>
        <w:t xml:space="preserve">.</w:t>
      </w:r>
    </w:p>
    <w:bookmarkEnd w:id="154"/>
    <w:bookmarkStart w:id="155"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55"/>
    <w:bookmarkStart w:id="157"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56">
        <w:r>
          <w:rPr>
            <w:rStyle w:val="Hyperlink"/>
          </w:rPr>
          <w:t xml:space="preserve">https://doi.org/10.5281/zenodo.14927734</w:t>
        </w:r>
      </w:hyperlink>
      <w:r>
        <w:t xml:space="preserve">.</w:t>
      </w:r>
    </w:p>
    <w:bookmarkEnd w:id="157"/>
    <w:bookmarkStart w:id="159"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58">
        <w:r>
          <w:rPr>
            <w:rStyle w:val="Hyperlink"/>
          </w:rPr>
          <w:t xml:space="preserve">https://doi.org/10.5281/zenodo.12695629</w:t>
        </w:r>
      </w:hyperlink>
      <w:r>
        <w:t xml:space="preserve">.</w:t>
      </w:r>
    </w:p>
    <w:bookmarkEnd w:id="159"/>
    <w:bookmarkStart w:id="161"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60">
        <w:r>
          <w:rPr>
            <w:rStyle w:val="Hyperlink"/>
          </w:rPr>
          <w:t xml:space="preserve">https://doi.org/10.1016/j.ecoinf.2014.08.005</w:t>
        </w:r>
      </w:hyperlink>
      <w:r>
        <w:t xml:space="preserve">.</w:t>
      </w:r>
    </w:p>
    <w:bookmarkEnd w:id="161"/>
    <w:bookmarkStart w:id="163"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62">
        <w:r>
          <w:rPr>
            <w:rStyle w:val="Hyperlink"/>
          </w:rPr>
          <w:t xml:space="preserve">https://doi.org/10.5281/zenodo.10647565</w:t>
        </w:r>
      </w:hyperlink>
      <w:r>
        <w:t xml:space="preserve">.</w:t>
      </w:r>
    </w:p>
    <w:bookmarkEnd w:id="163"/>
    <w:bookmarkStart w:id="165"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64">
        <w:r>
          <w:rPr>
            <w:rStyle w:val="Hyperlink"/>
          </w:rPr>
          <w:t xml:space="preserve">https://doi.org/10.5281/zenodo.14893840</w:t>
        </w:r>
      </w:hyperlink>
      <w:r>
        <w:t xml:space="preserve">.</w:t>
      </w:r>
    </w:p>
    <w:bookmarkEnd w:id="165"/>
    <w:bookmarkStart w:id="167"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66">
        <w:r>
          <w:rPr>
            <w:rStyle w:val="Hyperlink"/>
          </w:rPr>
          <w:t xml:space="preserve">https://doi.org/10.5281/zenodo.8176978</w:t>
        </w:r>
      </w:hyperlink>
      <w:r>
        <w:t xml:space="preserve">.</w:t>
      </w:r>
    </w:p>
    <w:bookmarkEnd w:id="167"/>
    <w:bookmarkStart w:id="169"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68">
        <w:r>
          <w:rPr>
            <w:rStyle w:val="Hyperlink"/>
          </w:rPr>
          <w:t xml:space="preserve">https://doi.org/10.1038/sdata.2016.18</w:t>
        </w:r>
      </w:hyperlink>
      <w:r>
        <w:t xml:space="preserve">.</w:t>
      </w:r>
    </w:p>
    <w:bookmarkEnd w:id="169"/>
    <w:bookmarkEnd w:id="170"/>
    <w:bookmarkEnd w:id="17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Note that you have to first get the data (e.g., via elton pull globalbioticinteractions/osal-ar) before being able to generate reviews (e.g., elton review globalbioticinteractions/osal-ar), extract interaction claims (e.g., elton interactions globalbioticinteractions/osal-ar), or list taxonomic names (e.g., elton names globalbioticinteractions/osal-ar)</w:t>
      </w:r>
    </w:p>
  </w:footnote>
  <w:footnote w:id="40">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34">
    <w:p>
      <w:pPr>
        <w:pStyle w:val="FootnoteText"/>
      </w:pPr>
      <w:r>
        <w:rPr>
          <w:rStyle w:val="FootnoteReference"/>
        </w:rPr>
        <w:footnoteRef/>
      </w:r>
      <w:r>
        <w:t xml:space="preserve"> </w:t>
      </w:r>
      <w:r>
        <w:t xml:space="preserve">Up-to-date status of the GloBI Review Badge can be retrieved from the</w:t>
      </w:r>
      <w:r>
        <w:t xml:space="preserve"> </w:t>
      </w:r>
      <w:hyperlink r:id="rId135">
        <w:r>
          <w:rPr>
            <w:rStyle w:val="Hyperlink"/>
          </w:rPr>
          <w:t xml:space="preserve">GloBI Review Depot</w:t>
        </w:r>
      </w:hyperlink>
    </w:p>
  </w:footnote>
  <w:footnote w:id="141">
    <w:p>
      <w:pPr>
        <w:pStyle w:val="FootnoteText"/>
      </w:pPr>
      <w:r>
        <w:rPr>
          <w:rStyle w:val="FootnoteReference"/>
        </w:rPr>
        <w:footnoteRef/>
      </w:r>
      <w:r>
        <w:t xml:space="preserve"> </w:t>
      </w:r>
      <w:r>
        <w:t xml:space="preserve">Up-to-date status of the GloBI Index Badge can be retrieved from</w:t>
      </w:r>
      <w:r>
        <w:t xml:space="preserve"> </w:t>
      </w:r>
      <w:hyperlink r:id="rId142">
        <w:r>
          <w:rPr>
            <w:rStyle w:val="Hyperlink"/>
          </w:rPr>
          <w:t xml:space="preserve">GloBI’s API</w:t>
        </w:r>
      </w:hyperlink>
    </w:p>
  </w:footnote>
  <w:footnote w:id="143">
    <w:p>
      <w:pPr>
        <w:pStyle w:val="FootnoteText"/>
      </w:pPr>
      <w:r>
        <w:rPr>
          <w:rStyle w:val="FootnoteReference"/>
        </w:rPr>
        <w:footnoteRef/>
      </w:r>
      <w:r>
        <w:t xml:space="preserve"> </w:t>
      </w:r>
      <w:r>
        <w:t xml:space="preserve">At time of writing (2025-04-12) the version of the GloBI dataset index was available at</w:t>
      </w:r>
      <w:r>
        <w:t xml:space="preserve"> </w:t>
      </w:r>
      <w:hyperlink r:id="rId144">
        <w:r>
          <w:rPr>
            <w:rStyle w:val="Hyperlink"/>
          </w:rPr>
          <w:t xml:space="preserve">https://globalbioticinteractions.org/datasets</w:t>
        </w:r>
      </w:hyperlink>
    </w:p>
  </w:footnote>
  <w:footnote w:id="147">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8" Target="media/rId138.svgz" /><Relationship Type="http://schemas.openxmlformats.org/officeDocument/2006/relationships/image" Id="rId118" Target="media/rId118.svgz" /><Relationship Type="http://schemas.openxmlformats.org/officeDocument/2006/relationships/image" Id="rId114" Target="media/rId114.svgz" /><Relationship Type="http://schemas.openxmlformats.org/officeDocument/2006/relationships/image" Id="rId110" Target="media/rId110.svgz"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35" Target="media/rId35.png" /><Relationship Type="http://schemas.openxmlformats.org/officeDocument/2006/relationships/image" Id="rId32" Target="media/rId32.svgz" /><Relationship Type="http://schemas.openxmlformats.org/officeDocument/2006/relationships/image" Id="rId130" Target="media/rId130.svgz" /><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osal-ar&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osal-ar/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osal-a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osal-ar"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_rels/footnotes.xml.rels><?xml version="1.0" encoding="UTF-8"?><Relationships xmlns="http://schemas.openxmlformats.org/package/2006/relationships"><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osal-ar&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osal-ar/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osal-a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osal-ar"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Biotic Interactions and Taxon Names Found in globalbioticinteractions/osal-ar hash://md5/13a7912d20fa969dca345fe0028b14f1</dc:title>
  <dc:creator>by Nomer, Elton and Preston, three naive review bots; review@globalbioticinteractions.org; https://globalbioticinteractions.org/contribute; https://github.com/globalbioticinteractions/osal-ar/issues</dc:creator>
  <cp:keywords>biodiversity informatics, ecology, species interactions, biotic interactions, automated manuscripts, taxonomic names, taxonomic name alignment, biology</cp:keywords>
  <dcterms:created xsi:type="dcterms:W3CDTF">2025-04-12T16:22:36Z</dcterms:created>
  <dcterms:modified xsi:type="dcterms:W3CDTF">2025-04-12T16:22:36Z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globalbioticinteractions/osal-ar, has fingerprint hash://md5/13a7912d20fa969dca345fe0028b14f1, is 460MiB in size and contains 42,487 interaction with 5 unique types of associations (e.g., interactsWith) between 3,000 primary taxon (e.g., Hannemania) and 2,988 associated taxon (e.g., Bos taurus).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2025-04-12</vt:lpwstr>
  </property>
  <property fmtid="{D5CDD505-2E9C-101B-9397-08002B2CF9AE}" pid="5" name="reference-section-title">
    <vt:lpwstr>References</vt:lpwstr>
  </property>
</Properties>
</file>