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8.svgz" ContentType="image/svg+xml;charset=UTF-8"/>
  <Override PartName="/word/media/rId118.svgz" ContentType="image/svg+xml"/>
  <Override PartName="/word/media/rId114.svgz" ContentType="image/svg+xml"/>
  <Override PartName="/word/media/rId110.svgz" ContentType="image/svg+xml"/>
  <Override PartName="/word/media/rId113.png" ContentType="image/png"/>
  <Override PartName="/word/media/rId117.png" ContentType="image/png"/>
  <Override PartName="/word/media/rId121.png" ContentType="image/png"/>
  <Override PartName="/word/media/rId133.png" ContentType="image/png"/>
  <Override PartName="/word/media/rId35.png" ContentType="image/png"/>
  <Override PartName="/word/media/rId32.svgz" ContentType="image/svg+xml"/>
  <Override PartName="/word/media/rId130.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in</w:t>
      </w:r>
      <w:r>
        <w:t xml:space="preserve"> </w:t>
      </w:r>
      <w:r>
        <w:t xml:space="preserve">globalbioticinteractions/psuc-ento</w:t>
      </w:r>
      <w:r>
        <w:t xml:space="preserve"> </w:t>
      </w:r>
      <w:r>
        <w:t xml:space="preserve">hash://md5/bff87cf761af6ad12b60388b622c1288</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https://github.com/globalbioticinteractions/psuc-ento/issues</w:t>
      </w:r>
    </w:p>
    <w:p>
      <w:pPr>
        <w:pStyle w:val="Date"/>
      </w:pPr>
      <w:r>
        <w:t xml:space="preserve">2025-04-13</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globalbioticinteractions/psuc-ento,</w:t>
      </w:r>
      <w:r>
        <w:t xml:space="preserve"> </w:t>
      </w:r>
      <w:r>
        <w:t xml:space="preserve">has</w:t>
      </w:r>
      <w:r>
        <w:t xml:space="preserve"> </w:t>
      </w:r>
      <w:r>
        <w:t xml:space="preserve">fingerprint</w:t>
      </w:r>
      <w:r>
        <w:t xml:space="preserve"> </w:t>
      </w:r>
      <w:r>
        <w:t xml:space="preserve">hash://md5/bff87cf761af6ad12b60388b622c1288,</w:t>
      </w:r>
      <w:r>
        <w:t xml:space="preserve"> </w:t>
      </w:r>
      <w:r>
        <w:t xml:space="preserve">is</w:t>
      </w:r>
      <w:r>
        <w:t xml:space="preserve"> </w:t>
      </w:r>
      <w:r>
        <w:t xml:space="preserve">15.7MiB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71,991</w:t>
      </w:r>
      <w:r>
        <w:t xml:space="preserve"> </w:t>
      </w:r>
      <w:r>
        <w:t xml:space="preserve">interaction</w:t>
      </w:r>
      <w:r>
        <w:t xml:space="preserve"> </w:t>
      </w:r>
      <w:r>
        <w:t xml:space="preserve">with</w:t>
      </w:r>
      <w:r>
        <w:t xml:space="preserve"> </w:t>
      </w:r>
      <w:r>
        <w:t xml:space="preserve">7</w:t>
      </w:r>
      <w:r>
        <w:t xml:space="preserve"> </w:t>
      </w:r>
      <w:r>
        <w:t xml:space="preserve">unique</w:t>
      </w:r>
      <w:r>
        <w:t xml:space="preserve"> </w:t>
      </w:r>
      <w:r>
        <w:t xml:space="preserve">types</w:t>
      </w:r>
      <w:r>
        <w:t xml:space="preserve"> </w:t>
      </w:r>
      <w:r>
        <w:t xml:space="preserve">of</w:t>
      </w:r>
      <w:r>
        <w:t xml:space="preserve"> </w:t>
      </w:r>
      <w:r>
        <w:t xml:space="preserve">associations</w:t>
      </w:r>
      <w:r>
        <w:t xml:space="preserve"> </w:t>
      </w:r>
      <w:r>
        <w:t xml:space="preserve">(e.g.,</w:t>
      </w:r>
      <w:r>
        <w:t xml:space="preserve"> </w:t>
      </w:r>
      <w:r>
        <w:t xml:space="preserve">interactsWith)</w:t>
      </w:r>
      <w:r>
        <w:t xml:space="preserve"> </w:t>
      </w:r>
      <w:r>
        <w:t xml:space="preserve">between</w:t>
      </w:r>
      <w:r>
        <w:t xml:space="preserve"> </w:t>
      </w:r>
      <w:r>
        <w:t xml:space="preserve">1,938</w:t>
      </w:r>
      <w:r>
        <w:t xml:space="preserve"> </w:t>
      </w:r>
      <w:r>
        <w:t xml:space="preserve">primary</w:t>
      </w:r>
      <w:r>
        <w:t xml:space="preserve"> </w:t>
      </w:r>
      <w:r>
        <w:t xml:space="preserve">taxon</w:t>
      </w:r>
      <w:r>
        <w:t xml:space="preserve"> </w:t>
      </w:r>
      <w:r>
        <w:t xml:space="preserve">(e.g.,</w:t>
      </w:r>
      <w:r>
        <w:t xml:space="preserve"> </w:t>
      </w:r>
      <w:r>
        <w:t xml:space="preserve">Augochlora</w:t>
      </w:r>
      <w:r>
        <w:t xml:space="preserve"> </w:t>
      </w:r>
      <w:r>
        <w:t xml:space="preserve">pura)</w:t>
      </w:r>
      <w:r>
        <w:t xml:space="preserve"> </w:t>
      </w:r>
      <w:r>
        <w:t xml:space="preserve">and</w:t>
      </w:r>
      <w:r>
        <w:t xml:space="preserve"> </w:t>
      </w:r>
      <w:r>
        <w:t xml:space="preserve">1,311</w:t>
      </w:r>
      <w:r>
        <w:t xml:space="preserve"> </w:t>
      </w:r>
      <w:r>
        <w:t xml:space="preserve">associated</w:t>
      </w:r>
      <w:r>
        <w:t xml:space="preserve"> </w:t>
      </w:r>
      <w:r>
        <w:t xml:space="preserve">taxon</w:t>
      </w:r>
      <w:r>
        <w:t xml:space="preserve"> </w:t>
      </w:r>
      <w:r>
        <w:t xml:space="preserve">(e.g.,</w:t>
      </w:r>
      <w:r>
        <w:t xml:space="preserve"> </w:t>
      </w:r>
      <w:r>
        <w:t xml:space="preserve">Prunus).</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w:t>
      </w:r>
    </w:p>
    <w:p>
      <w:pPr>
        <w:pStyle w:val="BlockText"/>
      </w:pPr>
      <w:r>
        <w:t xml:space="preserve">Frost Entomological Museum, Pennsylvania State University https://github.com/globalbioticinteractions/psuc-ento/archive/30b1f96619a6e9f10da18b42fb93ff22cc4f72e2.zip 2025-04-12T10:15:47.461Z hash://md5/bff87cf761af6ad12b60388b622c1288</w:t>
      </w:r>
    </w:p>
    <w:p>
      <w:pPr>
        <w:pStyle w:val="FirstParagraph"/>
      </w:pPr>
      <w:r>
        <w:t xml:space="preserve">For additional metadata related to this dataset, please visit</w:t>
      </w:r>
      <w:r>
        <w:t xml:space="preserve"> </w:t>
      </w:r>
      <w:hyperlink r:id="rId20">
        <w:r>
          <w:rPr>
            <w:rStyle w:val="Hyperlink"/>
          </w:rPr>
          <w:t xml:space="preserve">https://github.com/globalbioticinteractions/psuc-ento</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39"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0.10.1</w:t>
            </w:r>
          </w:p>
        </w:tc>
      </w:tr>
      <w:tr>
        <w:tc>
          <w:tcPr/>
          <w:p>
            <w:pPr>
              <w:pStyle w:val="Compact"/>
              <w:jc w:val="left"/>
            </w:pPr>
            <w:hyperlink r:id="rId24">
              <w:r>
                <w:rPr>
                  <w:rStyle w:val="Hyperlink"/>
                </w:rPr>
                <w:t xml:space="preserve">elton</w:t>
              </w:r>
            </w:hyperlink>
          </w:p>
        </w:tc>
        <w:tc>
          <w:tcPr/>
          <w:p>
            <w:pPr>
              <w:pStyle w:val="Compact"/>
              <w:jc w:val="left"/>
            </w:pPr>
            <w:r>
              <w:t xml:space="preserve">0.15.9</w:t>
            </w:r>
          </w:p>
        </w:tc>
      </w:tr>
      <w:tr>
        <w:tc>
          <w:tcPr/>
          <w:p>
            <w:pPr>
              <w:pStyle w:val="Compact"/>
              <w:jc w:val="left"/>
            </w:pPr>
            <w:hyperlink r:id="rId25">
              <w:r>
                <w:rPr>
                  <w:rStyle w:val="Hyperlink"/>
                </w:rPr>
                <w:t xml:space="preserve">nomer</w:t>
              </w:r>
            </w:hyperlink>
          </w:p>
        </w:tc>
        <w:tc>
          <w:tcPr/>
          <w:p>
            <w:pPr>
              <w:pStyle w:val="Compact"/>
              <w:jc w:val="left"/>
            </w:pPr>
            <w:r>
              <w:t xml:space="preserve">0.5.13</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bl>
    <w:p>
      <w:pPr>
        <w:pStyle w:val="BodyText"/>
      </w:pPr>
      <w:r>
        <w:t xml:space="preserve">The review process can be described in the form of the script below</w:t>
      </w:r>
      <w:r>
        <w:t xml:space="preserve"> </w:t>
      </w:r>
      <w:r>
        <w:rPr>
          <w:rStyle w:val="FootnoteReference"/>
        </w:rPr>
        <w:footnoteReference w:id="31"/>
      </w:r>
      <w:r>
        <w:t xml:space="preserve">.</w:t>
      </w:r>
    </w:p>
    <w:p>
      <w:pPr>
        <w:pStyle w:val="SourceCode"/>
      </w:pPr>
      <w:r>
        <w:rPr>
          <w:rStyle w:val="VerbatimChar"/>
        </w:rPr>
        <w:t xml:space="preserve"># get versioned copy of the dataset (size approx. 15.7MiB) under review </w:t>
      </w:r>
      <w:r>
        <w:br/>
      </w:r>
      <w:r>
        <w:rPr>
          <w:rStyle w:val="VerbatimChar"/>
        </w:rPr>
        <w:t xml:space="preserve">elton pull globalbioticinteractions/psuc-ento</w:t>
      </w:r>
      <w:r>
        <w:br/>
      </w:r>
      <w:r>
        <w:br/>
      </w:r>
      <w:r>
        <w:rPr>
          <w:rStyle w:val="VerbatimChar"/>
        </w:rPr>
        <w:t xml:space="preserve"># generate review notes</w:t>
      </w:r>
      <w:r>
        <w:br/>
      </w:r>
      <w:r>
        <w:rPr>
          <w:rStyle w:val="VerbatimChar"/>
        </w:rPr>
        <w:t xml:space="preserve">elton review globalbioticinteractions/psuc-ento\</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globalbioticinteractions/psuc-ento\</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globalbioticinteractions/psuc-ento\</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3" name="Picture"/>
            <a:graphic>
              <a:graphicData uri="http://schemas.openxmlformats.org/drawingml/2006/picture">
                <pic:pic>
                  <pic:nvPicPr>
                    <pic:cNvPr descr="process.svg" id="34" name="Picture"/>
                    <pic:cNvPicPr>
                      <a:picLocks noChangeArrowheads="1"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6">
        <w:r>
          <w:rPr>
            <w:rStyle w:val="Hyperlink"/>
          </w:rPr>
          <w:t xml:space="preserve">check-data.sh</w:t>
        </w:r>
      </w:hyperlink>
      <w:r>
        <w:t xml:space="preserve">. See also</w:t>
      </w:r>
      <w:r>
        <w:t xml:space="preserve"> </w:t>
      </w:r>
      <w:hyperlink r:id="rId37">
        <w:r>
          <w:rPr>
            <w:rStyle w:val="Hyperlink"/>
          </w:rPr>
          <w:t xml:space="preserve">GitHub</w:t>
        </w:r>
      </w:hyperlink>
      <w:r>
        <w:t xml:space="preserve"> </w:t>
      </w:r>
      <w:r>
        <w:t xml:space="preserve">and</w:t>
      </w:r>
      <w:r>
        <w:t xml:space="preserve"> </w:t>
      </w:r>
      <w:hyperlink r:id="rId38">
        <w:r>
          <w:rPr>
            <w:rStyle w:val="Hyperlink"/>
          </w:rPr>
          <w:t xml:space="preserve">Codeberg</w:t>
        </w:r>
      </w:hyperlink>
      <w:r>
        <w:t xml:space="preserve">.</w:t>
      </w:r>
    </w:p>
    <w:bookmarkEnd w:id="39"/>
    <w:bookmarkStart w:id="146"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0"/>
      </w:r>
      <w:r>
        <w:t xml:space="preserve">. Then, links to the detailed review reports are provided.</w:t>
      </w:r>
    </w:p>
    <w:bookmarkStart w:id="108"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1">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6">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2">
              <w:r>
                <w:rPr>
                  <w:rStyle w:val="Hyperlink"/>
                </w:rPr>
                <w:t xml:space="preserve">data.zip</w:t>
              </w:r>
            </w:hyperlink>
          </w:p>
        </w:tc>
        <w:tc>
          <w:tcPr/>
          <w:p>
            <w:pPr>
              <w:pStyle w:val="Compact"/>
              <w:jc w:val="left"/>
            </w:pPr>
            <w:r>
              <w:t xml:space="preserve">a versioned Preston</w:t>
            </w:r>
            <w:r>
              <w:t xml:space="preserve"> </w:t>
            </w:r>
            <w:r>
              <w:t xml:space="preserve">(Elliott et al. 2025)</w:t>
            </w:r>
            <w:r>
              <w:t xml:space="preserve"> </w:t>
            </w:r>
            <w:r>
              <w:t xml:space="preserve">archive of the data under review</w:t>
            </w:r>
          </w:p>
        </w:tc>
      </w:tr>
      <w:tr>
        <w:tc>
          <w:tcPr/>
          <w:p>
            <w:pPr>
              <w:pStyle w:val="Compact"/>
              <w:jc w:val="left"/>
            </w:pPr>
            <w:hyperlink r:id="rId43">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4">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5">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6">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7">
              <w:r>
                <w:rPr>
                  <w:rStyle w:val="Hyperlink"/>
                </w:rPr>
                <w:t xml:space="preserve">index.pdf</w:t>
              </w:r>
            </w:hyperlink>
          </w:p>
        </w:tc>
        <w:tc>
          <w:tcPr/>
          <w:p>
            <w:pPr>
              <w:pStyle w:val="Compact"/>
              <w:jc w:val="left"/>
            </w:pPr>
            <w:r>
              <w:t xml:space="preserve">review in PDF format</w:t>
            </w:r>
          </w:p>
        </w:tc>
      </w:tr>
      <w:tr>
        <w:tc>
          <w:tcPr/>
          <w:p>
            <w:pPr>
              <w:pStyle w:val="Compact"/>
              <w:jc w:val="left"/>
            </w:pPr>
            <w:hyperlink r:id="rId48">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49">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0">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1">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2">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3">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4">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5">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6">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57">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58">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59">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0">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1">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2">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3">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4">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5">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6">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67">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68">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69">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0">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4">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5">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6">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7">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1">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2">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3">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4">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5">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6">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7">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8">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9">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93">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94">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95">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96">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97">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98">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99">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00">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01">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02">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03">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04">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05">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06">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07">
              <w:r>
                <w:rPr>
                  <w:rStyle w:val="Hyperlink"/>
                </w:rPr>
                <w:t xml:space="preserve">zenodo.json</w:t>
              </w:r>
            </w:hyperlink>
          </w:p>
        </w:tc>
        <w:tc>
          <w:tcPr/>
          <w:p>
            <w:pPr>
              <w:pStyle w:val="Compact"/>
              <w:jc w:val="left"/>
            </w:pPr>
            <w:r>
              <w:t xml:space="preserve">metadata of this review expressed in Zenodo record metadata</w:t>
            </w:r>
          </w:p>
        </w:tc>
      </w:tr>
    </w:tbl>
    <w:bookmarkEnd w:id="108"/>
    <w:bookmarkStart w:id="109" w:name="archived-dataset"/>
    <w:p>
      <w:pPr>
        <w:pStyle w:val="Heading2"/>
      </w:pPr>
      <w:r>
        <w:t xml:space="preserve">Archived Dataset</w:t>
      </w:r>
    </w:p>
    <w:p>
      <w:pPr>
        <w:pStyle w:val="FirstParagraph"/>
      </w:pPr>
      <w:r>
        <w:t xml:space="preserve">Note that</w:t>
      </w:r>
      <w:r>
        <w:t xml:space="preserve"> </w:t>
      </w:r>
      <w:hyperlink r:id="rId42">
        <w:r>
          <w:rPr>
            <w:rStyle w:val="Hyperlink"/>
            <w:iCs/>
            <w:i/>
          </w:rPr>
          <w:t xml:space="preserve">data.zip</w:t>
        </w:r>
      </w:hyperlink>
      <w:r>
        <w:t xml:space="preserve"> </w:t>
      </w:r>
      <w:r>
        <w:t xml:space="preserve">file in this archive contains the complete, unmodified archived dataset under review.</w:t>
      </w:r>
    </w:p>
    <w:bookmarkEnd w:id="109"/>
    <w:bookmarkStart w:id="127" w:name="biotic-interactions"/>
    <w:p>
      <w:pPr>
        <w:pStyle w:val="Heading2"/>
      </w:pPr>
      <w:r>
        <w:t xml:space="preserve">Biotic Interactions</w:t>
      </w:r>
    </w:p>
    <w:p>
      <w:pPr>
        <w:pStyle w:val="CaptionedFigure"/>
      </w:pPr>
      <w:r>
        <w:drawing>
          <wp:inline>
            <wp:extent cx="5334000" cy="1303533"/>
            <wp:effectExtent b="0" l="0" r="0" t="0"/>
            <wp:docPr descr="Biotic Interaction Data Model" title="" id="111" name="Picture"/>
            <a:graphic>
              <a:graphicData uri="http://schemas.openxmlformats.org/drawingml/2006/picture">
                <pic:pic>
                  <pic:nvPicPr>
                    <pic:cNvPr descr="interaction.svg" id="112" name="Picture"/>
                    <pic:cNvPicPr>
                      <a:picLocks noChangeArrowheads="1" noChangeAspect="1"/>
                    </pic:cNvPicPr>
                  </pic:nvPicPr>
                  <pic:blipFill>
                    <a:blip r:embed="rId113">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globalbioticinteractions/psuc-ento, has fingerprint hash://md5/bff87cf761af6ad12b60388b622c1288, is 15.7MiB in size and contains 71,991 interaction with 7 unique types of associations (e.g., interactsWith) between 1,938 primary taxon (e.g., Augochlora pura) and 1,311 associated taxon (e.g., Prunus).</w:t>
      </w:r>
    </w:p>
    <w:p>
      <w:pPr>
        <w:pStyle w:val="BodyText"/>
      </w:pPr>
      <w:r>
        <w:t xml:space="preserve">An exhaustive list of indexed interaction claims can be found in gzipped</w:t>
      </w:r>
      <w:r>
        <w:t xml:space="preserve"> </w:t>
      </w:r>
      <w:hyperlink r:id="rId53">
        <w:r>
          <w:rPr>
            <w:rStyle w:val="Hyperlink"/>
          </w:rPr>
          <w:t xml:space="preserve">csv</w:t>
        </w:r>
      </w:hyperlink>
      <w:r>
        <w:t xml:space="preserve"> </w:t>
      </w:r>
      <w:r>
        <w:t xml:space="preserve">and</w:t>
      </w:r>
      <w:r>
        <w:t xml:space="preserve"> </w:t>
      </w:r>
      <w:hyperlink r:id="rId55">
        <w:r>
          <w:rPr>
            <w:rStyle w:val="Hyperlink"/>
          </w:rPr>
          <w:t xml:space="preserve">tsv</w:t>
        </w:r>
      </w:hyperlink>
      <w:r>
        <w:t xml:space="preserve"> </w:t>
      </w:r>
      <w:r>
        <w:t xml:space="preserve">archives. To facilitate discovery, a preview of claims available in the gzipped html page at</w:t>
      </w:r>
      <w:r>
        <w:t xml:space="preserve"> </w:t>
      </w:r>
      <w:hyperlink r:id="rId54">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PSUC | ENTO | http://grbio.org/cool/29fv-ztxs | PSUC_FEM_7144 | db73d8c6-4525-4e5d-b50b-2d07eaa383b4</w:t>
            </w:r>
          </w:p>
        </w:tc>
        <w:tc>
          <w:tcPr/>
          <w:p>
            <w:pPr>
              <w:pStyle w:val="Compact"/>
              <w:jc w:val="left"/>
            </w:pPr>
            <w:r>
              <w:t xml:space="preserve">interactsWith</w:t>
            </w:r>
          </w:p>
        </w:tc>
        <w:tc>
          <w:tcPr/>
          <w:p>
            <w:pPr>
              <w:pStyle w:val="Compact"/>
              <w:jc w:val="left"/>
            </w:pPr>
            <w:r>
              <w:t xml:space="preserve">Prarie dog</w:t>
            </w:r>
          </w:p>
        </w:tc>
        <w:tc>
          <w:tcPr/>
          <w:p>
            <w:pPr>
              <w:pStyle w:val="Compact"/>
              <w:jc w:val="left"/>
            </w:pPr>
            <w:r>
              <w:t xml:space="preserve">https://scan-bugs.org:443/portal/collections/individual/index.php?occid=36079106</w:t>
            </w:r>
          </w:p>
        </w:tc>
      </w:tr>
      <w:tr>
        <w:tc>
          <w:tcPr/>
          <w:p>
            <w:pPr>
              <w:pStyle w:val="Compact"/>
              <w:jc w:val="left"/>
            </w:pPr>
            <w:r>
              <w:t xml:space="preserve">Hybophthirus notophallus</w:t>
            </w:r>
          </w:p>
        </w:tc>
        <w:tc>
          <w:tcPr/>
          <w:p>
            <w:pPr>
              <w:pStyle w:val="Compact"/>
              <w:jc w:val="left"/>
            </w:pPr>
            <w:r>
              <w:t xml:space="preserve">interactsWith</w:t>
            </w:r>
          </w:p>
        </w:tc>
        <w:tc>
          <w:tcPr/>
          <w:p>
            <w:pPr>
              <w:pStyle w:val="Compact"/>
              <w:jc w:val="left"/>
            </w:pPr>
            <w:r>
              <w:t xml:space="preserve">Cape Ant Bear or Aardvark</w:t>
            </w:r>
          </w:p>
        </w:tc>
        <w:tc>
          <w:tcPr/>
          <w:p>
            <w:pPr>
              <w:pStyle w:val="Compact"/>
              <w:jc w:val="left"/>
            </w:pPr>
            <w:r>
              <w:t xml:space="preserve">https://scan-bugs.org:443/portal/collections/individual/index.php?occid=36079107</w:t>
            </w:r>
          </w:p>
        </w:tc>
      </w:tr>
      <w:tr>
        <w:tc>
          <w:tcPr/>
          <w:p>
            <w:pPr>
              <w:pStyle w:val="Compact"/>
              <w:jc w:val="left"/>
            </w:pPr>
            <w:r>
              <w:t xml:space="preserve">PSUC | ENTO | http://grbio.org/cool/29fv-ztxs | PSUC_FEM_7082 | a61a4049-6127-40b6-9789-9220c144ac3d</w:t>
            </w:r>
          </w:p>
        </w:tc>
        <w:tc>
          <w:tcPr/>
          <w:p>
            <w:pPr>
              <w:pStyle w:val="Compact"/>
              <w:jc w:val="left"/>
            </w:pPr>
            <w:r>
              <w:t xml:space="preserve">interactsWith</w:t>
            </w:r>
          </w:p>
        </w:tc>
        <w:tc>
          <w:tcPr/>
          <w:p>
            <w:pPr>
              <w:pStyle w:val="Compact"/>
              <w:jc w:val="left"/>
            </w:pPr>
            <w:r>
              <w:t xml:space="preserve">Ovis dalli</w:t>
            </w:r>
          </w:p>
        </w:tc>
        <w:tc>
          <w:tcPr/>
          <w:p>
            <w:pPr>
              <w:pStyle w:val="Compact"/>
              <w:jc w:val="left"/>
            </w:pPr>
            <w:r>
              <w:t xml:space="preserve">https://scan-bugs.org:443/portal/collections/individual/index.php?occid=36079108</w:t>
            </w:r>
          </w:p>
        </w:tc>
      </w:tr>
      <w:tr>
        <w:tc>
          <w:tcPr/>
          <w:p>
            <w:pPr>
              <w:pStyle w:val="Compact"/>
              <w:jc w:val="left"/>
            </w:pPr>
            <w:r>
              <w:t xml:space="preserve">PSUC | ENTO | http://grbio.org/cool/29fv-ztxs | PSUC_FEM_7083 | 9d7d60df-b703-4e2f-9d2d-04f36990229b</w:t>
            </w:r>
          </w:p>
        </w:tc>
        <w:tc>
          <w:tcPr/>
          <w:p>
            <w:pPr>
              <w:pStyle w:val="Compact"/>
              <w:jc w:val="left"/>
            </w:pPr>
            <w:r>
              <w:t xml:space="preserve">interactsWith</w:t>
            </w:r>
          </w:p>
        </w:tc>
        <w:tc>
          <w:tcPr/>
          <w:p>
            <w:pPr>
              <w:pStyle w:val="Compact"/>
              <w:jc w:val="left"/>
            </w:pPr>
            <w:r>
              <w:t xml:space="preserve">Ovis dalli</w:t>
            </w:r>
          </w:p>
        </w:tc>
        <w:tc>
          <w:tcPr/>
          <w:p>
            <w:pPr>
              <w:pStyle w:val="Compact"/>
              <w:jc w:val="left"/>
            </w:pPr>
            <w:r>
              <w:t xml:space="preserve">https://scan-bugs.org:443/portal/collections/individual/index.php?occid=36079109</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interactsWith</w:t>
            </w:r>
          </w:p>
        </w:tc>
        <w:tc>
          <w:tcPr/>
          <w:p>
            <w:pPr>
              <w:pStyle w:val="Compact"/>
              <w:jc w:val="left"/>
            </w:pPr>
            <w:r>
              <w:t xml:space="preserve">70737</w:t>
            </w:r>
          </w:p>
        </w:tc>
      </w:tr>
      <w:tr>
        <w:tc>
          <w:tcPr/>
          <w:p>
            <w:pPr>
              <w:pStyle w:val="Compact"/>
              <w:jc w:val="left"/>
            </w:pPr>
            <w:r>
              <w:t xml:space="preserve">hasHost</w:t>
            </w:r>
          </w:p>
        </w:tc>
        <w:tc>
          <w:tcPr/>
          <w:p>
            <w:pPr>
              <w:pStyle w:val="Compact"/>
              <w:jc w:val="left"/>
            </w:pPr>
            <w:r>
              <w:t xml:space="preserve">645</w:t>
            </w:r>
          </w:p>
        </w:tc>
      </w:tr>
      <w:tr>
        <w:tc>
          <w:tcPr/>
          <w:p>
            <w:pPr>
              <w:pStyle w:val="Compact"/>
              <w:jc w:val="left"/>
            </w:pPr>
            <w:r>
              <w:t xml:space="preserve">adjacentTo</w:t>
            </w:r>
          </w:p>
        </w:tc>
        <w:tc>
          <w:tcPr/>
          <w:p>
            <w:pPr>
              <w:pStyle w:val="Compact"/>
              <w:jc w:val="left"/>
            </w:pPr>
            <w:r>
              <w:t xml:space="preserve">576</w:t>
            </w:r>
          </w:p>
        </w:tc>
      </w:tr>
      <w:tr>
        <w:tc>
          <w:tcPr/>
          <w:p>
            <w:pPr>
              <w:pStyle w:val="Compact"/>
              <w:jc w:val="left"/>
            </w:pPr>
            <w:r>
              <w:t xml:space="preserve">eats</w:t>
            </w:r>
          </w:p>
        </w:tc>
        <w:tc>
          <w:tcPr/>
          <w:p>
            <w:pPr>
              <w:pStyle w:val="Compact"/>
              <w:jc w:val="left"/>
            </w:pPr>
            <w:r>
              <w:t xml:space="preserve">25</w:t>
            </w:r>
          </w:p>
        </w:tc>
      </w:tr>
      <w:tr>
        <w:tc>
          <w:tcPr/>
          <w:p>
            <w:pPr>
              <w:pStyle w:val="Compact"/>
              <w:jc w:val="left"/>
            </w:pPr>
            <w:r>
              <w:t xml:space="preserve">hostOf</w:t>
            </w:r>
          </w:p>
        </w:tc>
        <w:tc>
          <w:tcPr/>
          <w:p>
            <w:pPr>
              <w:pStyle w:val="Compact"/>
              <w:jc w:val="left"/>
            </w:pPr>
            <w:r>
              <w:t xml:space="preserve">5</w:t>
            </w:r>
          </w:p>
        </w:tc>
      </w:tr>
      <w:tr>
        <w:tc>
          <w:tcPr/>
          <w:p>
            <w:pPr>
              <w:pStyle w:val="Compact"/>
              <w:jc w:val="left"/>
            </w:pPr>
            <w:r>
              <w:t xml:space="preserve">visits</w:t>
            </w:r>
          </w:p>
        </w:tc>
        <w:tc>
          <w:tcPr/>
          <w:p>
            <w:pPr>
              <w:pStyle w:val="Compact"/>
              <w:jc w:val="left"/>
            </w:pPr>
            <w:r>
              <w:t xml:space="preserve">2</w:t>
            </w:r>
          </w:p>
        </w:tc>
      </w:tr>
      <w:tr>
        <w:tc>
          <w:tcPr/>
          <w:p>
            <w:pPr>
              <w:pStyle w:val="Compact"/>
              <w:jc w:val="left"/>
            </w:pPr>
            <w:r>
              <w:t xml:space="preserve">parasiteOf</w:t>
            </w:r>
          </w:p>
        </w:tc>
        <w:tc>
          <w:tcPr/>
          <w:p>
            <w:pPr>
              <w:pStyle w:val="Compact"/>
              <w:jc w:val="left"/>
            </w:pPr>
            <w:r>
              <w:t xml:space="preserve">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Augochlora pura</w:t>
            </w:r>
          </w:p>
        </w:tc>
        <w:tc>
          <w:tcPr/>
          <w:p>
            <w:pPr>
              <w:pStyle w:val="Compact"/>
              <w:jc w:val="left"/>
            </w:pPr>
            <w:r>
              <w:t xml:space="preserve">12396</w:t>
            </w:r>
          </w:p>
        </w:tc>
      </w:tr>
      <w:tr>
        <w:tc>
          <w:tcPr/>
          <w:p>
            <w:pPr>
              <w:pStyle w:val="Compact"/>
              <w:jc w:val="left"/>
            </w:pPr>
            <w:r>
              <w:t xml:space="preserve">Ceratina calcarata</w:t>
            </w:r>
          </w:p>
        </w:tc>
        <w:tc>
          <w:tcPr/>
          <w:p>
            <w:pPr>
              <w:pStyle w:val="Compact"/>
              <w:jc w:val="left"/>
            </w:pPr>
            <w:r>
              <w:t xml:space="preserve">7022</w:t>
            </w:r>
          </w:p>
        </w:tc>
      </w:tr>
      <w:tr>
        <w:tc>
          <w:tcPr/>
          <w:p>
            <w:pPr>
              <w:pStyle w:val="Compact"/>
              <w:jc w:val="left"/>
            </w:pPr>
            <w:r>
              <w:t xml:space="preserve">Eucera hamata</w:t>
            </w:r>
          </w:p>
        </w:tc>
        <w:tc>
          <w:tcPr/>
          <w:p>
            <w:pPr>
              <w:pStyle w:val="Compact"/>
              <w:jc w:val="left"/>
            </w:pPr>
            <w:r>
              <w:t xml:space="preserve">6564</w:t>
            </w:r>
          </w:p>
        </w:tc>
      </w:tr>
      <w:tr>
        <w:tc>
          <w:tcPr/>
          <w:p>
            <w:pPr>
              <w:pStyle w:val="Compact"/>
              <w:jc w:val="left"/>
            </w:pPr>
            <w:r>
              <w:t xml:space="preserve">Bombus impatiens</w:t>
            </w:r>
          </w:p>
        </w:tc>
        <w:tc>
          <w:tcPr/>
          <w:p>
            <w:pPr>
              <w:pStyle w:val="Compact"/>
              <w:jc w:val="left"/>
            </w:pPr>
            <w:r>
              <w:t xml:space="preserve">3922</w:t>
            </w:r>
          </w:p>
        </w:tc>
      </w:tr>
      <w:tr>
        <w:tc>
          <w:tcPr/>
          <w:p>
            <w:pPr>
              <w:pStyle w:val="Compact"/>
              <w:jc w:val="left"/>
            </w:pPr>
            <w:r>
              <w:t xml:space="preserve">Apis mellifera</w:t>
            </w:r>
          </w:p>
        </w:tc>
        <w:tc>
          <w:tcPr/>
          <w:p>
            <w:pPr>
              <w:pStyle w:val="Compact"/>
              <w:jc w:val="left"/>
            </w:pPr>
            <w:r>
              <w:t xml:space="preserve">3382</w:t>
            </w:r>
          </w:p>
        </w:tc>
      </w:tr>
      <w:tr>
        <w:tc>
          <w:tcPr/>
          <w:p>
            <w:pPr>
              <w:pStyle w:val="Compact"/>
              <w:jc w:val="left"/>
            </w:pPr>
            <w:r>
              <w:t xml:space="preserve">Lasioglossum pilosum</w:t>
            </w:r>
          </w:p>
        </w:tc>
        <w:tc>
          <w:tcPr/>
          <w:p>
            <w:pPr>
              <w:pStyle w:val="Compact"/>
              <w:jc w:val="left"/>
            </w:pPr>
            <w:r>
              <w:t xml:space="preserve">3071</w:t>
            </w:r>
          </w:p>
        </w:tc>
      </w:tr>
      <w:tr>
        <w:tc>
          <w:tcPr/>
          <w:p>
            <w:pPr>
              <w:pStyle w:val="Compact"/>
              <w:jc w:val="left"/>
            </w:pPr>
            <w:r>
              <w:t xml:space="preserve">Melissodes bimaculatus</w:t>
            </w:r>
          </w:p>
        </w:tc>
        <w:tc>
          <w:tcPr/>
          <w:p>
            <w:pPr>
              <w:pStyle w:val="Compact"/>
              <w:jc w:val="left"/>
            </w:pPr>
            <w:r>
              <w:t xml:space="preserve">2829</w:t>
            </w:r>
          </w:p>
        </w:tc>
      </w:tr>
      <w:tr>
        <w:tc>
          <w:tcPr/>
          <w:p>
            <w:pPr>
              <w:pStyle w:val="Compact"/>
              <w:jc w:val="left"/>
            </w:pPr>
            <w:r>
              <w:t xml:space="preserve">Bombus vagans</w:t>
            </w:r>
          </w:p>
        </w:tc>
        <w:tc>
          <w:tcPr/>
          <w:p>
            <w:pPr>
              <w:pStyle w:val="Compact"/>
              <w:jc w:val="left"/>
            </w:pPr>
            <w:r>
              <w:t xml:space="preserve">2569</w:t>
            </w:r>
          </w:p>
        </w:tc>
      </w:tr>
      <w:tr>
        <w:tc>
          <w:tcPr/>
          <w:p>
            <w:pPr>
              <w:pStyle w:val="Compact"/>
              <w:jc w:val="left"/>
            </w:pPr>
            <w:r>
              <w:t xml:space="preserve">Agapostemon virescens</w:t>
            </w:r>
          </w:p>
        </w:tc>
        <w:tc>
          <w:tcPr/>
          <w:p>
            <w:pPr>
              <w:pStyle w:val="Compact"/>
              <w:jc w:val="left"/>
            </w:pPr>
            <w:r>
              <w:t xml:space="preserve">2566</w:t>
            </w:r>
          </w:p>
        </w:tc>
      </w:tr>
      <w:tr>
        <w:tc>
          <w:tcPr/>
          <w:p>
            <w:pPr>
              <w:pStyle w:val="Compact"/>
              <w:jc w:val="left"/>
            </w:pPr>
            <w:r>
              <w:t xml:space="preserve">Peponapis pruinosa</w:t>
            </w:r>
          </w:p>
        </w:tc>
        <w:tc>
          <w:tcPr/>
          <w:p>
            <w:pPr>
              <w:pStyle w:val="Compact"/>
              <w:jc w:val="left"/>
            </w:pPr>
            <w:r>
              <w:t xml:space="preserve">1402</w:t>
            </w:r>
          </w:p>
        </w:tc>
      </w:tr>
      <w:tr>
        <w:tc>
          <w:tcPr/>
          <w:p>
            <w:pPr>
              <w:pStyle w:val="Compact"/>
              <w:jc w:val="left"/>
            </w:pPr>
            <w:r>
              <w:t xml:space="preserve">Ceratina mikmaqi</w:t>
            </w:r>
          </w:p>
        </w:tc>
        <w:tc>
          <w:tcPr/>
          <w:p>
            <w:pPr>
              <w:pStyle w:val="Compact"/>
              <w:jc w:val="left"/>
            </w:pPr>
            <w:r>
              <w:t xml:space="preserve">1029</w:t>
            </w:r>
          </w:p>
        </w:tc>
      </w:tr>
      <w:tr>
        <w:tc>
          <w:tcPr/>
          <w:p>
            <w:pPr>
              <w:pStyle w:val="Compact"/>
              <w:jc w:val="left"/>
            </w:pPr>
            <w:r>
              <w:t xml:space="preserve">Halictus ligatus</w:t>
            </w:r>
          </w:p>
        </w:tc>
        <w:tc>
          <w:tcPr/>
          <w:p>
            <w:pPr>
              <w:pStyle w:val="Compact"/>
              <w:jc w:val="left"/>
            </w:pPr>
            <w:r>
              <w:t xml:space="preserve">1010</w:t>
            </w:r>
          </w:p>
        </w:tc>
      </w:tr>
      <w:tr>
        <w:tc>
          <w:tcPr/>
          <w:p>
            <w:pPr>
              <w:pStyle w:val="Compact"/>
              <w:jc w:val="left"/>
            </w:pPr>
            <w:r>
              <w:t xml:space="preserve">Bombus bimaculatus</w:t>
            </w:r>
          </w:p>
        </w:tc>
        <w:tc>
          <w:tcPr/>
          <w:p>
            <w:pPr>
              <w:pStyle w:val="Compact"/>
              <w:jc w:val="left"/>
            </w:pPr>
            <w:r>
              <w:t xml:space="preserve">891</w:t>
            </w:r>
          </w:p>
        </w:tc>
      </w:tr>
      <w:tr>
        <w:tc>
          <w:tcPr/>
          <w:p>
            <w:pPr>
              <w:pStyle w:val="Compact"/>
              <w:jc w:val="left"/>
            </w:pPr>
            <w:r>
              <w:t xml:space="preserve">Augochlorella aurata</w:t>
            </w:r>
          </w:p>
        </w:tc>
        <w:tc>
          <w:tcPr/>
          <w:p>
            <w:pPr>
              <w:pStyle w:val="Compact"/>
              <w:jc w:val="left"/>
            </w:pPr>
            <w:r>
              <w:t xml:space="preserve">820</w:t>
            </w:r>
          </w:p>
        </w:tc>
      </w:tr>
      <w:tr>
        <w:tc>
          <w:tcPr/>
          <w:p>
            <w:pPr>
              <w:pStyle w:val="Compact"/>
              <w:jc w:val="left"/>
            </w:pPr>
            <w:r>
              <w:t xml:space="preserve">Chauliognathus pensylvanicus</w:t>
            </w:r>
          </w:p>
        </w:tc>
        <w:tc>
          <w:tcPr/>
          <w:p>
            <w:pPr>
              <w:pStyle w:val="Compact"/>
              <w:jc w:val="left"/>
            </w:pPr>
            <w:r>
              <w:t xml:space="preserve">672</w:t>
            </w:r>
          </w:p>
        </w:tc>
      </w:tr>
      <w:tr>
        <w:tc>
          <w:tcPr/>
          <w:p>
            <w:pPr>
              <w:pStyle w:val="Compact"/>
              <w:jc w:val="left"/>
            </w:pPr>
            <w:r>
              <w:t xml:space="preserve">Lasioglossum tegulare</w:t>
            </w:r>
          </w:p>
        </w:tc>
        <w:tc>
          <w:tcPr/>
          <w:p>
            <w:pPr>
              <w:pStyle w:val="Compact"/>
              <w:jc w:val="left"/>
            </w:pPr>
            <w:r>
              <w:t xml:space="preserve">653</w:t>
            </w:r>
          </w:p>
        </w:tc>
      </w:tr>
      <w:tr>
        <w:tc>
          <w:tcPr/>
          <w:p>
            <w:pPr>
              <w:pStyle w:val="Compact"/>
              <w:jc w:val="left"/>
            </w:pPr>
            <w:r>
              <w:t xml:space="preserve">Bombus perplexus</w:t>
            </w:r>
          </w:p>
        </w:tc>
        <w:tc>
          <w:tcPr/>
          <w:p>
            <w:pPr>
              <w:pStyle w:val="Compact"/>
              <w:jc w:val="left"/>
            </w:pPr>
            <w:r>
              <w:t xml:space="preserve">596</w:t>
            </w:r>
          </w:p>
        </w:tc>
      </w:tr>
      <w:tr>
        <w:tc>
          <w:tcPr/>
          <w:p>
            <w:pPr>
              <w:pStyle w:val="Compact"/>
              <w:jc w:val="left"/>
            </w:pPr>
            <w:r>
              <w:t xml:space="preserve">Andrena miserabilis</w:t>
            </w:r>
          </w:p>
        </w:tc>
        <w:tc>
          <w:tcPr/>
          <w:p>
            <w:pPr>
              <w:pStyle w:val="Compact"/>
              <w:jc w:val="left"/>
            </w:pPr>
            <w:r>
              <w:t xml:space="preserve">553</w:t>
            </w:r>
          </w:p>
        </w:tc>
      </w:tr>
      <w:tr>
        <w:tc>
          <w:tcPr/>
          <w:p>
            <w:pPr>
              <w:pStyle w:val="Compact"/>
              <w:jc w:val="left"/>
            </w:pPr>
            <w:r>
              <w:t xml:space="preserve">Bombus griseocollis</w:t>
            </w:r>
          </w:p>
        </w:tc>
        <w:tc>
          <w:tcPr/>
          <w:p>
            <w:pPr>
              <w:pStyle w:val="Compact"/>
              <w:jc w:val="left"/>
            </w:pPr>
            <w:r>
              <w:t xml:space="preserve">527</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Prunus</w:t>
            </w:r>
          </w:p>
        </w:tc>
        <w:tc>
          <w:tcPr/>
          <w:p>
            <w:pPr>
              <w:pStyle w:val="Compact"/>
              <w:jc w:val="left"/>
            </w:pPr>
            <w:r>
              <w:t xml:space="preserve">31289</w:t>
            </w:r>
          </w:p>
        </w:tc>
      </w:tr>
      <w:tr>
        <w:tc>
          <w:tcPr/>
          <w:p>
            <w:pPr>
              <w:pStyle w:val="Compact"/>
              <w:jc w:val="left"/>
            </w:pPr>
            <w:r>
              <w:t xml:space="preserve">Malus</w:t>
            </w:r>
          </w:p>
        </w:tc>
        <w:tc>
          <w:tcPr/>
          <w:p>
            <w:pPr>
              <w:pStyle w:val="Compact"/>
              <w:jc w:val="left"/>
            </w:pPr>
            <w:r>
              <w:t xml:space="preserve">23658</w:t>
            </w:r>
          </w:p>
        </w:tc>
      </w:tr>
      <w:tr>
        <w:tc>
          <w:tcPr/>
          <w:p>
            <w:pPr>
              <w:pStyle w:val="Compact"/>
              <w:jc w:val="left"/>
            </w:pPr>
            <w:r>
              <w:t xml:space="preserve">Agastache Blue Fortune</w:t>
            </w:r>
          </w:p>
        </w:tc>
        <w:tc>
          <w:tcPr/>
          <w:p>
            <w:pPr>
              <w:pStyle w:val="Compact"/>
              <w:jc w:val="left"/>
            </w:pPr>
            <w:r>
              <w:t xml:space="preserve">2233</w:t>
            </w:r>
          </w:p>
        </w:tc>
      </w:tr>
      <w:tr>
        <w:tc>
          <w:tcPr/>
          <w:p>
            <w:pPr>
              <w:pStyle w:val="Compact"/>
              <w:jc w:val="left"/>
            </w:pPr>
            <w:r>
              <w:t xml:space="preserve">Rudbeckia Herbstonne</w:t>
            </w:r>
          </w:p>
        </w:tc>
        <w:tc>
          <w:tcPr/>
          <w:p>
            <w:pPr>
              <w:pStyle w:val="Compact"/>
              <w:jc w:val="left"/>
            </w:pPr>
            <w:r>
              <w:t xml:space="preserve">993</w:t>
            </w:r>
          </w:p>
        </w:tc>
      </w:tr>
      <w:tr>
        <w:tc>
          <w:tcPr/>
          <w:p>
            <w:pPr>
              <w:pStyle w:val="Compact"/>
              <w:jc w:val="left"/>
            </w:pPr>
            <w:r>
              <w:t xml:space="preserve">Agastache Black Adder</w:t>
            </w:r>
          </w:p>
        </w:tc>
        <w:tc>
          <w:tcPr/>
          <w:p>
            <w:pPr>
              <w:pStyle w:val="Compact"/>
              <w:jc w:val="left"/>
            </w:pPr>
            <w:r>
              <w:t xml:space="preserve">729</w:t>
            </w:r>
          </w:p>
        </w:tc>
      </w:tr>
      <w:tr>
        <w:tc>
          <w:tcPr/>
          <w:p>
            <w:pPr>
              <w:pStyle w:val="Compact"/>
              <w:jc w:val="left"/>
            </w:pPr>
            <w:r>
              <w:t xml:space="preserve">Rudbeckia Triloba</w:t>
            </w:r>
          </w:p>
        </w:tc>
        <w:tc>
          <w:tcPr/>
          <w:p>
            <w:pPr>
              <w:pStyle w:val="Compact"/>
              <w:jc w:val="left"/>
            </w:pPr>
            <w:r>
              <w:t xml:space="preserve">603</w:t>
            </w:r>
          </w:p>
        </w:tc>
      </w:tr>
      <w:tr>
        <w:tc>
          <w:tcPr/>
          <w:p>
            <w:pPr>
              <w:pStyle w:val="Compact"/>
              <w:jc w:val="left"/>
            </w:pPr>
            <w:r>
              <w:t xml:space="preserve">Homo sapiens</w:t>
            </w:r>
          </w:p>
        </w:tc>
        <w:tc>
          <w:tcPr/>
          <w:p>
            <w:pPr>
              <w:pStyle w:val="Compact"/>
              <w:jc w:val="left"/>
            </w:pPr>
            <w:r>
              <w:t xml:space="preserve">551</w:t>
            </w:r>
          </w:p>
        </w:tc>
      </w:tr>
      <w:tr>
        <w:tc>
          <w:tcPr/>
          <w:p>
            <w:pPr>
              <w:pStyle w:val="Compact"/>
              <w:jc w:val="left"/>
            </w:pPr>
            <w:r>
              <w:t xml:space="preserve">Rudbeckia Goldsturm</w:t>
            </w:r>
          </w:p>
        </w:tc>
        <w:tc>
          <w:tcPr/>
          <w:p>
            <w:pPr>
              <w:pStyle w:val="Compact"/>
              <w:jc w:val="left"/>
            </w:pPr>
            <w:r>
              <w:t xml:space="preserve">496</w:t>
            </w:r>
          </w:p>
        </w:tc>
      </w:tr>
      <w:tr>
        <w:tc>
          <w:tcPr/>
          <w:p>
            <w:pPr>
              <w:pStyle w:val="Compact"/>
              <w:jc w:val="left"/>
            </w:pPr>
            <w:r>
              <w:t xml:space="preserve">Rubus</w:t>
            </w:r>
          </w:p>
        </w:tc>
        <w:tc>
          <w:tcPr/>
          <w:p>
            <w:pPr>
              <w:pStyle w:val="Compact"/>
              <w:jc w:val="left"/>
            </w:pPr>
            <w:r>
              <w:t xml:space="preserve">489</w:t>
            </w:r>
          </w:p>
        </w:tc>
      </w:tr>
      <w:tr>
        <w:tc>
          <w:tcPr/>
          <w:p>
            <w:pPr>
              <w:pStyle w:val="Compact"/>
              <w:jc w:val="left"/>
            </w:pPr>
            <w:r>
              <w:t xml:space="preserve">Nepeta Walker’s Low</w:t>
            </w:r>
          </w:p>
        </w:tc>
        <w:tc>
          <w:tcPr/>
          <w:p>
            <w:pPr>
              <w:pStyle w:val="Compact"/>
              <w:jc w:val="left"/>
            </w:pPr>
            <w:r>
              <w:t xml:space="preserve">437</w:t>
            </w:r>
          </w:p>
        </w:tc>
      </w:tr>
      <w:tr>
        <w:tc>
          <w:tcPr/>
          <w:p>
            <w:pPr>
              <w:pStyle w:val="Compact"/>
              <w:jc w:val="left"/>
            </w:pPr>
            <w:r>
              <w:t xml:space="preserve">Rudbeckia Fulgida</w:t>
            </w:r>
          </w:p>
        </w:tc>
        <w:tc>
          <w:tcPr/>
          <w:p>
            <w:pPr>
              <w:pStyle w:val="Compact"/>
              <w:jc w:val="left"/>
            </w:pPr>
            <w:r>
              <w:t xml:space="preserve">379</w:t>
            </w:r>
          </w:p>
        </w:tc>
      </w:tr>
      <w:tr>
        <w:tc>
          <w:tcPr/>
          <w:p>
            <w:pPr>
              <w:pStyle w:val="Compact"/>
              <w:jc w:val="left"/>
            </w:pPr>
            <w:r>
              <w:t xml:space="preserve">Agastache Foeniculum</w:t>
            </w:r>
          </w:p>
        </w:tc>
        <w:tc>
          <w:tcPr/>
          <w:p>
            <w:pPr>
              <w:pStyle w:val="Compact"/>
              <w:jc w:val="left"/>
            </w:pPr>
            <w:r>
              <w:t xml:space="preserve">334</w:t>
            </w:r>
          </w:p>
        </w:tc>
      </w:tr>
      <w:tr>
        <w:tc>
          <w:tcPr/>
          <w:p>
            <w:pPr>
              <w:pStyle w:val="Compact"/>
              <w:jc w:val="left"/>
            </w:pPr>
            <w:r>
              <w:t xml:space="preserve">Monarda</w:t>
            </w:r>
          </w:p>
        </w:tc>
        <w:tc>
          <w:tcPr/>
          <w:p>
            <w:pPr>
              <w:pStyle w:val="Compact"/>
              <w:jc w:val="left"/>
            </w:pPr>
            <w:r>
              <w:t xml:space="preserve">290</w:t>
            </w:r>
          </w:p>
        </w:tc>
      </w:tr>
      <w:tr>
        <w:tc>
          <w:tcPr/>
          <w:p>
            <w:pPr>
              <w:pStyle w:val="Compact"/>
              <w:jc w:val="left"/>
            </w:pPr>
            <w:r>
              <w:t xml:space="preserve">Quercus alba</w:t>
            </w:r>
          </w:p>
        </w:tc>
        <w:tc>
          <w:tcPr/>
          <w:p>
            <w:pPr>
              <w:pStyle w:val="Compact"/>
              <w:jc w:val="left"/>
            </w:pPr>
            <w:r>
              <w:t xml:space="preserve">242</w:t>
            </w:r>
          </w:p>
        </w:tc>
      </w:tr>
      <w:tr>
        <w:tc>
          <w:tcPr/>
          <w:p>
            <w:pPr>
              <w:pStyle w:val="Compact"/>
              <w:jc w:val="left"/>
            </w:pPr>
            <w:r>
              <w:t xml:space="preserve">Canis</w:t>
            </w:r>
          </w:p>
        </w:tc>
        <w:tc>
          <w:tcPr/>
          <w:p>
            <w:pPr>
              <w:pStyle w:val="Compact"/>
              <w:jc w:val="left"/>
            </w:pPr>
            <w:r>
              <w:t xml:space="preserve">241</w:t>
            </w:r>
          </w:p>
        </w:tc>
      </w:tr>
      <w:tr>
        <w:tc>
          <w:tcPr/>
          <w:p>
            <w:pPr>
              <w:pStyle w:val="Compact"/>
              <w:jc w:val="left"/>
            </w:pPr>
            <w:r>
              <w:t xml:space="preserve">-77.702398</w:t>
            </w:r>
          </w:p>
        </w:tc>
        <w:tc>
          <w:tcPr/>
          <w:p>
            <w:pPr>
              <w:pStyle w:val="Compact"/>
              <w:jc w:val="left"/>
            </w:pPr>
            <w:r>
              <w:t xml:space="preserve">190</w:t>
            </w:r>
          </w:p>
        </w:tc>
      </w:tr>
      <w:tr>
        <w:tc>
          <w:tcPr/>
          <w:p>
            <w:pPr>
              <w:pStyle w:val="Compact"/>
              <w:jc w:val="left"/>
            </w:pPr>
            <w:r>
              <w:t xml:space="preserve">Callorhinus ursinus</w:t>
            </w:r>
          </w:p>
        </w:tc>
        <w:tc>
          <w:tcPr/>
          <w:p>
            <w:pPr>
              <w:pStyle w:val="Compact"/>
              <w:jc w:val="left"/>
            </w:pPr>
            <w:r>
              <w:t xml:space="preserve">178</w:t>
            </w:r>
          </w:p>
        </w:tc>
      </w:tr>
      <w:tr>
        <w:tc>
          <w:tcPr/>
          <w:p>
            <w:pPr>
              <w:pStyle w:val="Compact"/>
              <w:jc w:val="left"/>
            </w:pPr>
            <w:r>
              <w:t xml:space="preserve">Pycnanthemum muticum</w:t>
            </w:r>
          </w:p>
        </w:tc>
        <w:tc>
          <w:tcPr/>
          <w:p>
            <w:pPr>
              <w:pStyle w:val="Compact"/>
              <w:jc w:val="left"/>
            </w:pPr>
            <w:r>
              <w:t xml:space="preserve">158</w:t>
            </w:r>
          </w:p>
        </w:tc>
      </w:tr>
      <w:tr>
        <w:tc>
          <w:tcPr/>
          <w:p>
            <w:pPr>
              <w:pStyle w:val="Compact"/>
              <w:jc w:val="left"/>
            </w:pPr>
            <w:r>
              <w:t xml:space="preserve">Nepeta Faassenii</w:t>
            </w:r>
          </w:p>
        </w:tc>
        <w:tc>
          <w:tcPr/>
          <w:p>
            <w:pPr>
              <w:pStyle w:val="Compact"/>
              <w:jc w:val="left"/>
            </w:pPr>
            <w:r>
              <w:t xml:space="preserve">156</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Augochlora pura</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7157</w:t>
            </w:r>
          </w:p>
        </w:tc>
      </w:tr>
      <w:tr>
        <w:tc>
          <w:tcPr/>
          <w:p>
            <w:pPr>
              <w:pStyle w:val="Compact"/>
              <w:jc w:val="left"/>
            </w:pPr>
            <w:r>
              <w:t xml:space="preserve">Eucera hamata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6279</w:t>
            </w:r>
          </w:p>
        </w:tc>
      </w:tr>
      <w:tr>
        <w:tc>
          <w:tcPr/>
          <w:p>
            <w:pPr>
              <w:pStyle w:val="Compact"/>
              <w:jc w:val="left"/>
            </w:pPr>
            <w:r>
              <w:t xml:space="preserve">Augochlora pura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4327</w:t>
            </w:r>
          </w:p>
        </w:tc>
      </w:tr>
      <w:tr>
        <w:tc>
          <w:tcPr/>
          <w:p>
            <w:pPr>
              <w:pStyle w:val="Compact"/>
              <w:jc w:val="left"/>
            </w:pPr>
            <w:r>
              <w:t xml:space="preserve">Ceratina calcarata</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3463</w:t>
            </w:r>
          </w:p>
        </w:tc>
      </w:tr>
      <w:tr>
        <w:tc>
          <w:tcPr/>
          <w:p>
            <w:pPr>
              <w:pStyle w:val="Compact"/>
              <w:jc w:val="left"/>
            </w:pPr>
            <w:r>
              <w:t xml:space="preserve">Ceratina calcarata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3335</w:t>
            </w:r>
          </w:p>
        </w:tc>
      </w:tr>
      <w:tr>
        <w:tc>
          <w:tcPr/>
          <w:p>
            <w:pPr>
              <w:pStyle w:val="Compact"/>
              <w:jc w:val="left"/>
            </w:pPr>
            <w:r>
              <w:t xml:space="preserve">Lasioglossum pilosum</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2642</w:t>
            </w:r>
          </w:p>
        </w:tc>
      </w:tr>
      <w:tr>
        <w:tc>
          <w:tcPr/>
          <w:p>
            <w:pPr>
              <w:pStyle w:val="Compact"/>
              <w:jc w:val="left"/>
            </w:pPr>
            <w:r>
              <w:t xml:space="preserve">Agapostemon virescens</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2174</w:t>
            </w:r>
          </w:p>
        </w:tc>
      </w:tr>
      <w:tr>
        <w:tc>
          <w:tcPr/>
          <w:p>
            <w:pPr>
              <w:pStyle w:val="Compact"/>
              <w:jc w:val="left"/>
            </w:pPr>
            <w:r>
              <w:t xml:space="preserve">Melissodes bimaculatus</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2100</w:t>
            </w:r>
          </w:p>
        </w:tc>
      </w:tr>
      <w:tr>
        <w:tc>
          <w:tcPr/>
          <w:p>
            <w:pPr>
              <w:pStyle w:val="Compact"/>
              <w:jc w:val="left"/>
            </w:pPr>
            <w:r>
              <w:t xml:space="preserve">Bombus vagans</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1714</w:t>
            </w:r>
          </w:p>
        </w:tc>
      </w:tr>
      <w:tr>
        <w:tc>
          <w:tcPr/>
          <w:p>
            <w:pPr>
              <w:pStyle w:val="Compact"/>
              <w:jc w:val="left"/>
            </w:pPr>
            <w:r>
              <w:t xml:space="preserve">Apis mellifera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1612</w:t>
            </w:r>
          </w:p>
        </w:tc>
      </w:tr>
      <w:tr>
        <w:tc>
          <w:tcPr/>
          <w:p>
            <w:pPr>
              <w:pStyle w:val="Compact"/>
              <w:jc w:val="left"/>
            </w:pPr>
            <w:r>
              <w:t xml:space="preserve">Bombus impatiens</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1419</w:t>
            </w:r>
          </w:p>
        </w:tc>
      </w:tr>
      <w:tr>
        <w:tc>
          <w:tcPr/>
          <w:p>
            <w:pPr>
              <w:pStyle w:val="Compact"/>
              <w:jc w:val="left"/>
            </w:pPr>
            <w:r>
              <w:t xml:space="preserve">Bombus impatiens</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1244</w:t>
            </w:r>
          </w:p>
        </w:tc>
      </w:tr>
      <w:tr>
        <w:tc>
          <w:tcPr/>
          <w:p>
            <w:pPr>
              <w:pStyle w:val="Compact"/>
              <w:jc w:val="left"/>
            </w:pPr>
            <w:r>
              <w:t xml:space="preserve">Apis mellifera</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1132</w:t>
            </w:r>
          </w:p>
        </w:tc>
      </w:tr>
      <w:tr>
        <w:tc>
          <w:tcPr/>
          <w:p>
            <w:pPr>
              <w:pStyle w:val="Compact"/>
              <w:jc w:val="left"/>
            </w:pPr>
            <w:r>
              <w:t xml:space="preserve">Peponapis pruinosa</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852</w:t>
            </w:r>
          </w:p>
        </w:tc>
      </w:tr>
      <w:tr>
        <w:tc>
          <w:tcPr/>
          <w:p>
            <w:pPr>
              <w:pStyle w:val="Compact"/>
              <w:jc w:val="left"/>
            </w:pPr>
            <w:r>
              <w:t xml:space="preserve">Melissodes bimaculatus</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698</w:t>
            </w:r>
          </w:p>
        </w:tc>
      </w:tr>
      <w:tr>
        <w:tc>
          <w:tcPr/>
          <w:p>
            <w:pPr>
              <w:pStyle w:val="Compact"/>
              <w:jc w:val="left"/>
            </w:pPr>
            <w:r>
              <w:t xml:space="preserve">Bombus vagans</w:t>
            </w:r>
          </w:p>
        </w:tc>
        <w:tc>
          <w:tcPr/>
          <w:p>
            <w:pPr>
              <w:pStyle w:val="Compact"/>
              <w:jc w:val="left"/>
            </w:pPr>
            <w:r>
              <w:t xml:space="preserve">interactsWith</w:t>
            </w:r>
          </w:p>
        </w:tc>
        <w:tc>
          <w:tcPr/>
          <w:p>
            <w:pPr>
              <w:pStyle w:val="Compact"/>
              <w:jc w:val="left"/>
            </w:pPr>
            <w:r>
              <w:t xml:space="preserve">Prunus</w:t>
            </w:r>
          </w:p>
        </w:tc>
        <w:tc>
          <w:tcPr/>
          <w:p>
            <w:pPr>
              <w:pStyle w:val="Compact"/>
              <w:jc w:val="left"/>
            </w:pPr>
            <w:r>
              <w:t xml:space="preserve">664</w:t>
            </w:r>
          </w:p>
        </w:tc>
      </w:tr>
      <w:tr>
        <w:tc>
          <w:tcPr/>
          <w:p>
            <w:pPr>
              <w:pStyle w:val="Compact"/>
              <w:jc w:val="left"/>
            </w:pPr>
            <w:r>
              <w:t xml:space="preserve">Ceratina mikmaqi</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652</w:t>
            </w:r>
          </w:p>
        </w:tc>
      </w:tr>
      <w:tr>
        <w:tc>
          <w:tcPr/>
          <w:p>
            <w:pPr>
              <w:pStyle w:val="Compact"/>
              <w:jc w:val="left"/>
            </w:pPr>
            <w:r>
              <w:t xml:space="preserve">Peponapis pruinosa</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537</w:t>
            </w:r>
          </w:p>
        </w:tc>
      </w:tr>
      <w:tr>
        <w:tc>
          <w:tcPr/>
          <w:p>
            <w:pPr>
              <w:pStyle w:val="Compact"/>
              <w:jc w:val="left"/>
            </w:pPr>
            <w:r>
              <w:t xml:space="preserve">Lasioglossum tegulare</w:t>
            </w:r>
          </w:p>
        </w:tc>
        <w:tc>
          <w:tcPr/>
          <w:p>
            <w:pPr>
              <w:pStyle w:val="Compact"/>
              <w:jc w:val="left"/>
            </w:pPr>
            <w:r>
              <w:t xml:space="preserve">interactsWith</w:t>
            </w:r>
          </w:p>
        </w:tc>
        <w:tc>
          <w:tcPr/>
          <w:p>
            <w:pPr>
              <w:pStyle w:val="Compact"/>
              <w:jc w:val="left"/>
            </w:pPr>
            <w:r>
              <w:t xml:space="preserve">Malus</w:t>
            </w:r>
          </w:p>
        </w:tc>
        <w:tc>
          <w:tcPr/>
          <w:p>
            <w:pPr>
              <w:pStyle w:val="Compact"/>
              <w:jc w:val="left"/>
            </w:pPr>
            <w:r>
              <w:t xml:space="preserve">481</w:t>
            </w:r>
          </w:p>
        </w:tc>
      </w:tr>
    </w:tbl>
    <w:bookmarkStart w:id="126"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780823"/>
            <wp:effectExtent b="0" l="0" r="0" t="0"/>
            <wp:docPr descr="Interactions on taxonomic kingdom rank as interpreted by the Catalogue of Life download svg" title="" id="115" name="Picture"/>
            <a:graphic>
              <a:graphicData uri="http://schemas.openxmlformats.org/drawingml/2006/picture">
                <pic:pic>
                  <pic:nvPicPr>
                    <pic:cNvPr descr="indexed-interactions-col-kingdom-col-kingdom.svg" id="116" name="Picture"/>
                    <pic:cNvPicPr>
                      <a:picLocks noChangeArrowheads="1" noChangeAspect="1"/>
                    </pic:cNvPicPr>
                  </pic:nvPicPr>
                  <pic:blipFill>
                    <a:blip r:embed="rId117">
                      <a:extLst>
                        <a:ext uri="{28A0092B-C50C-407E-A947-70E740481C1C}">
                          <a14:useLocalDpi xmlns:a14="http://schemas.microsoft.com/office/drawing/2010/main" val="0"/>
                        </a:ext>
                        <a:ext uri="{96DAC541-7B7A-43D3-8B79-37D633B846F1}">
                          <asvg:svgBlip xmlns:asvg="http://schemas.microsoft.com/office/drawing/2016/SVG/main" r:embed="rId114"/>
                        </a:ext>
                      </a:extLst>
                    </a:blip>
                    <a:stretch>
                      <a:fillRect/>
                    </a:stretch>
                  </pic:blipFill>
                  <pic:spPr bwMode="auto">
                    <a:xfrm>
                      <a:off x="0" y="0"/>
                      <a:ext cx="5334000" cy="78082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2">
        <w:r>
          <w:rPr>
            <w:rStyle w:val="Hyperlink"/>
          </w:rPr>
          <w:t xml:space="preserve">download svg</w:t>
        </w:r>
      </w:hyperlink>
    </w:p>
    <w:p>
      <w:pPr>
        <w:pStyle w:val="CaptionedFigure"/>
      </w:pPr>
      <w:r>
        <w:drawing>
          <wp:inline>
            <wp:extent cx="5334000" cy="5203902"/>
            <wp:effectExtent b="0" l="0" r="0" t="0"/>
            <wp:docPr descr="Interactions on the taxonomic family rank as interpreted by the Catalogue of Life. download svg" title="" id="119" name="Picture"/>
            <a:graphic>
              <a:graphicData uri="http://schemas.openxmlformats.org/drawingml/2006/picture">
                <pic:pic>
                  <pic:nvPicPr>
                    <pic:cNvPr descr="indexed-interactions-col-family-col-family.svg" id="120" name="Picture"/>
                    <pic:cNvPicPr>
                      <a:picLocks noChangeArrowheads="1" noChangeAspect="1"/>
                    </pic:cNvPicPr>
                  </pic:nvPicPr>
                  <pic:blipFill>
                    <a:blip r:embed="rId121">
                      <a:extLst>
                        <a:ext uri="{28A0092B-C50C-407E-A947-70E740481C1C}">
                          <a14:useLocalDpi xmlns:a14="http://schemas.microsoft.com/office/drawing/2010/main" val="0"/>
                        </a:ext>
                        <a:ext uri="{96DAC541-7B7A-43D3-8B79-37D633B846F1}">
                          <asvg:svgBlip xmlns:asvg="http://schemas.microsoft.com/office/drawing/2016/SVG/main" r:embed="rId118"/>
                        </a:ext>
                      </a:extLst>
                    </a:blip>
                    <a:stretch>
                      <a:fillRect/>
                    </a:stretch>
                  </pic:blipFill>
                  <pic:spPr bwMode="auto">
                    <a:xfrm>
                      <a:off x="0" y="0"/>
                      <a:ext cx="5334000" cy="5203902"/>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1">
        <w:r>
          <w:rPr>
            <w:rStyle w:val="Hyperlink"/>
          </w:rPr>
          <w:t xml:space="preserve">download svg</w:t>
        </w:r>
      </w:hyperlink>
    </w:p>
    <w:p>
      <w:pPr>
        <w:pStyle w:val="BodyText"/>
      </w:pPr>
      <w:r>
        <w:t xml:space="preserve">You can download the indexed dataset under review at</w:t>
      </w:r>
      <w:r>
        <w:t xml:space="preserve"> </w:t>
      </w:r>
      <w:hyperlink r:id="rId53">
        <w:r>
          <w:rPr>
            <w:rStyle w:val="Hyperlink"/>
          </w:rPr>
          <w:t xml:space="preserve">indexed-interactions.csv.gz</w:t>
        </w:r>
      </w:hyperlink>
      <w:r>
        <w:t xml:space="preserve">. A tab-separated file can be found at</w:t>
      </w:r>
      <w:r>
        <w:t xml:space="preserve"> </w:t>
      </w:r>
      <w:hyperlink r:id="rId55">
        <w:r>
          <w:rPr>
            <w:rStyle w:val="Hyperlink"/>
          </w:rPr>
          <w:t xml:space="preserve">indexed-interactions.tsv.gz</w:t>
        </w:r>
      </w:hyperlink>
    </w:p>
    <w:p>
      <w:pPr>
        <w:pStyle w:val="BodyText"/>
      </w:pPr>
      <w:r>
        <w:t xml:space="preserve">Learn more about the structure of this download at</w:t>
      </w:r>
      <w:r>
        <w:t xml:space="preserve"> </w:t>
      </w:r>
      <w:hyperlink r:id="rId122">
        <w:r>
          <w:rPr>
            <w:rStyle w:val="Hyperlink"/>
          </w:rPr>
          <w:t xml:space="preserve">GloBI website</w:t>
        </w:r>
      </w:hyperlink>
      <w:r>
        <w:t xml:space="preserve">, by opening a</w:t>
      </w:r>
      <w:r>
        <w:t xml:space="preserve"> </w:t>
      </w:r>
      <w:hyperlink r:id="rId123">
        <w:r>
          <w:rPr>
            <w:rStyle w:val="Hyperlink"/>
          </w:rPr>
          <w:t xml:space="preserve">GitHub issue</w:t>
        </w:r>
      </w:hyperlink>
      <w:r>
        <w:t xml:space="preserve">, or by sending an</w:t>
      </w:r>
      <w:r>
        <w:t xml:space="preserve"> </w:t>
      </w:r>
      <w:hyperlink r:id="rId124">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25">
        <w:r>
          <w:rPr>
            <w:rStyle w:val="Hyperlink"/>
          </w:rPr>
          <w:t xml:space="preserve">GloBI website</w:t>
        </w:r>
      </w:hyperlink>
      <w:r>
        <w:t xml:space="preserve">.</w:t>
      </w:r>
    </w:p>
    <w:bookmarkEnd w:id="126"/>
    <w:bookmarkEnd w:id="127"/>
    <w:bookmarkStart w:id="128"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auto" w:w="0"/>
        <w:tblLook w:firstRow="1" w:lastRow="0" w:firstColumn="0" w:lastColumn="0" w:noHBand="0" w:noVBand="0" w:val="0020"/>
        <w:jc w:val="start"/>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Baryscapus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Baryscapus</w:t>
            </w:r>
          </w:p>
        </w:tc>
      </w:tr>
      <w:tr>
        <w:tc>
          <w:tcPr/>
          <w:p>
            <w:pPr>
              <w:pStyle w:val="Compact"/>
              <w:jc w:val="left"/>
            </w:pPr>
            <w:r>
              <w:t xml:space="preserve">Bracon</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Bracon</w:t>
            </w:r>
          </w:p>
        </w:tc>
      </w:tr>
      <w:tr>
        <w:tc>
          <w:tcPr/>
          <w:p>
            <w:pPr>
              <w:pStyle w:val="Compact"/>
              <w:jc w:val="left"/>
            </w:pPr>
            <w:r>
              <w:t xml:space="preserve">Celastrina</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Celastrina</w:t>
            </w:r>
          </w:p>
        </w:tc>
      </w:tr>
      <w:tr>
        <w:tc>
          <w:tcPr/>
          <w:p>
            <w:pPr>
              <w:pStyle w:val="Compact"/>
              <w:jc w:val="left"/>
            </w:pPr>
            <w:r>
              <w:t xml:space="preserve">Chrysis</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Chrysis</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1520</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137</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234</w:t>
            </w:r>
          </w:p>
        </w:tc>
      </w:tr>
      <w:tr>
        <w:tc>
          <w:tcPr/>
          <w:p>
            <w:pPr>
              <w:pStyle w:val="Compact"/>
              <w:jc w:val="left"/>
            </w:pPr>
            <w:r>
              <w:t xml:space="preserve">col</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nanorder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21</w:t>
            </w:r>
          </w:p>
        </w:tc>
      </w:tr>
      <w:tr>
        <w:tc>
          <w:tcPr/>
          <w:p>
            <w:pPr>
              <w:pStyle w:val="Compact"/>
              <w:jc w:val="left"/>
            </w:pPr>
            <w:r>
              <w:t xml:space="preserve">col</w:t>
            </w:r>
          </w:p>
        </w:tc>
        <w:tc>
          <w:tcPr/>
          <w:p>
            <w:pPr>
              <w:pStyle w:val="Compact"/>
              <w:jc w:val="left"/>
            </w:pPr>
            <w:r>
              <w:t xml:space="preserve">parvorder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974</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3</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10</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16</w:t>
            </w:r>
          </w:p>
        </w:tc>
      </w:tr>
      <w:tr>
        <w:tc>
          <w:tcPr/>
          <w:p>
            <w:pPr>
              <w:pStyle w:val="Compact"/>
              <w:jc w:val="left"/>
            </w:pPr>
            <w:r>
              <w:t xml:space="preserve">col</w:t>
            </w:r>
          </w:p>
        </w:tc>
        <w:tc>
          <w:tcPr/>
          <w:p>
            <w:pPr>
              <w:pStyle w:val="Compact"/>
              <w:jc w:val="left"/>
            </w:pPr>
            <w:r>
              <w:t xml:space="preserve">subterclass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5</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2649</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255</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1313</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143</w:t>
            </w:r>
          </w:p>
        </w:tc>
      </w:tr>
      <w:tr>
        <w:tc>
          <w:tcPr/>
          <w:p>
            <w:pPr>
              <w:pStyle w:val="Compact"/>
              <w:jc w:val="left"/>
            </w:pPr>
            <w:r>
              <w:t xml:space="preserve">gbif</w:t>
            </w:r>
          </w:p>
        </w:tc>
        <w:tc>
          <w:tcPr/>
          <w:p>
            <w:pPr>
              <w:pStyle w:val="Compact"/>
              <w:jc w:val="left"/>
            </w:pPr>
            <w:r>
              <w:t xml:space="preserve">form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262</w:t>
            </w:r>
          </w:p>
        </w:tc>
      </w:tr>
      <w:tr>
        <w:tc>
          <w:tcPr/>
          <w:p>
            <w:pPr>
              <w:pStyle w:val="Compact"/>
              <w:jc w:val="left"/>
            </w:pPr>
            <w:r>
              <w:t xml:space="preserve">gbif</w:t>
            </w:r>
          </w:p>
        </w:tc>
        <w:tc>
          <w:tcPr/>
          <w:p>
            <w:pPr>
              <w:pStyle w:val="Compact"/>
              <w:jc w:val="left"/>
            </w:pPr>
            <w:r>
              <w:t xml:space="preserve">kingdom</w:t>
            </w:r>
          </w:p>
        </w:tc>
        <w:tc>
          <w:tcPr/>
          <w:p>
            <w:pPr>
              <w:pStyle w:val="Compact"/>
              <w:jc w:val="left"/>
            </w:pPr>
            <w:r>
              <w:t xml:space="preserve">3</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21</w:t>
            </w:r>
          </w:p>
        </w:tc>
      </w:tr>
      <w:tr>
        <w:tc>
          <w:tcPr/>
          <w:p>
            <w:pPr>
              <w:pStyle w:val="Compact"/>
              <w:jc w:val="left"/>
            </w:pPr>
            <w:r>
              <w:t xml:space="preserve">gbif</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1158</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26</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11</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1493</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division</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137</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207</w:t>
            </w:r>
          </w:p>
        </w:tc>
      </w:tr>
      <w:tr>
        <w:tc>
          <w:tcPr/>
          <w:p>
            <w:pPr>
              <w:pStyle w:val="Compact"/>
              <w:jc w:val="left"/>
            </w:pPr>
            <w:r>
              <w:t xml:space="preserve">itis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19</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1012</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8</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10</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2</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variety</w:t>
            </w:r>
          </w:p>
        </w:tc>
        <w:tc>
          <w:tcPr/>
          <w:p>
            <w:pPr>
              <w:pStyle w:val="Compact"/>
              <w:jc w:val="left"/>
            </w:pPr>
            <w:r>
              <w:t xml:space="preserve">3</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2903</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1576</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137</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231</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kingdom</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21</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914</w:t>
            </w:r>
          </w:p>
        </w:tc>
      </w:tr>
      <w:tr>
        <w:tc>
          <w:tcPr/>
          <w:p>
            <w:pPr>
              <w:pStyle w:val="Compact"/>
              <w:jc w:val="left"/>
            </w:pPr>
            <w:r>
              <w:t xml:space="preserve">ncbi</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3</w:t>
            </w:r>
          </w:p>
        </w:tc>
      </w:tr>
      <w:tr>
        <w:tc>
          <w:tcPr/>
          <w:p>
            <w:pPr>
              <w:pStyle w:val="Compact"/>
              <w:jc w:val="left"/>
            </w:pPr>
            <w:r>
              <w:t xml:space="preserve">ncbi</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2546</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134</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129</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infraorder</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23</w:t>
            </w:r>
          </w:p>
        </w:tc>
      </w:tr>
      <w:tr>
        <w:tc>
          <w:tcPr/>
          <w:p>
            <w:pPr>
              <w:pStyle w:val="Compact"/>
              <w:jc w:val="left"/>
            </w:pPr>
            <w:r>
              <w:t xml:space="preserve">pbdb</w:t>
            </w:r>
          </w:p>
        </w:tc>
        <w:tc>
          <w:tcPr/>
          <w:p>
            <w:pPr>
              <w:pStyle w:val="Compact"/>
              <w:jc w:val="left"/>
            </w:pPr>
            <w:r>
              <w:t xml:space="preserve">phylum</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53</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3</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2780</w:t>
            </w:r>
          </w:p>
        </w:tc>
      </w:tr>
      <w:tr>
        <w:tc>
          <w:tcPr/>
          <w:p>
            <w:pPr>
              <w:pStyle w:val="Compact"/>
              <w:jc w:val="left"/>
            </w:pPr>
            <w:r>
              <w:t xml:space="preserve">tpt</w:t>
            </w:r>
          </w:p>
        </w:tc>
        <w:tc>
          <w:tcPr/>
          <w:p>
            <w:pPr>
              <w:pStyle w:val="Compact"/>
              <w:jc w:val="left"/>
            </w:pPr>
            <w:r>
              <w:t xml:space="preserve">family</w:t>
            </w:r>
          </w:p>
        </w:tc>
        <w:tc>
          <w:tcPr/>
          <w:p>
            <w:pPr>
              <w:pStyle w:val="Compact"/>
              <w:jc w:val="left"/>
            </w:pPr>
            <w:r>
              <w:t xml:space="preserve">8</w:t>
            </w:r>
          </w:p>
        </w:tc>
      </w:tr>
      <w:tr>
        <w:tc>
          <w:tcPr/>
          <w:p>
            <w:pPr>
              <w:pStyle w:val="Compact"/>
              <w:jc w:val="left"/>
            </w:pPr>
            <w:r>
              <w:t xml:space="preserve">tpt</w:t>
            </w:r>
          </w:p>
        </w:tc>
        <w:tc>
          <w:tcPr/>
          <w:p>
            <w:pPr>
              <w:pStyle w:val="Compact"/>
              <w:jc w:val="left"/>
            </w:pPr>
            <w:r>
              <w:t xml:space="preserve">genus</w:t>
            </w:r>
          </w:p>
        </w:tc>
        <w:tc>
          <w:tcPr/>
          <w:p>
            <w:pPr>
              <w:pStyle w:val="Compact"/>
              <w:jc w:val="left"/>
            </w:pPr>
            <w:r>
              <w:t xml:space="preserve">15</w:t>
            </w:r>
          </w:p>
        </w:tc>
      </w:tr>
      <w:tr>
        <w:tc>
          <w:tcPr/>
          <w:p>
            <w:pPr>
              <w:pStyle w:val="Compact"/>
              <w:jc w:val="left"/>
            </w:pPr>
            <w:r>
              <w:t xml:space="preserve">tpt</w:t>
            </w:r>
          </w:p>
        </w:tc>
        <w:tc>
          <w:tcPr/>
          <w:p>
            <w:pPr>
              <w:pStyle w:val="Compact"/>
              <w:jc w:val="left"/>
            </w:pPr>
            <w:r>
              <w:t xml:space="preserve">order</w:t>
            </w:r>
          </w:p>
        </w:tc>
        <w:tc>
          <w:tcPr/>
          <w:p>
            <w:pPr>
              <w:pStyle w:val="Compact"/>
              <w:jc w:val="left"/>
            </w:pPr>
            <w:r>
              <w:t xml:space="preserve">4</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96</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2597</w:t>
            </w:r>
          </w:p>
        </w:tc>
      </w:tr>
      <w:tr>
        <w:tc>
          <w:tcPr/>
          <w:p>
            <w:pPr>
              <w:pStyle w:val="Compact"/>
              <w:jc w:val="left"/>
            </w:pPr>
            <w:r>
              <w:t xml:space="preserve">wfo</w:t>
            </w:r>
          </w:p>
        </w:tc>
        <w:tc>
          <w:tcPr/>
          <w:p>
            <w:pPr>
              <w:pStyle w:val="Compact"/>
              <w:jc w:val="left"/>
            </w:pPr>
            <w:r>
              <w:t xml:space="preserve">family</w:t>
            </w:r>
          </w:p>
        </w:tc>
        <w:tc>
          <w:tcPr/>
          <w:p>
            <w:pPr>
              <w:pStyle w:val="Compact"/>
              <w:jc w:val="left"/>
            </w:pPr>
            <w:r>
              <w:t xml:space="preserve">5</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100</w:t>
            </w:r>
          </w:p>
        </w:tc>
      </w:tr>
      <w:tr>
        <w:tc>
          <w:tcPr/>
          <w:p>
            <w:pPr>
              <w:pStyle w:val="Compact"/>
              <w:jc w:val="left"/>
            </w:pPr>
            <w:r>
              <w:t xml:space="preserve">wfo</w:t>
            </w:r>
          </w:p>
        </w:tc>
        <w:tc>
          <w:tcPr/>
          <w:p>
            <w:pPr>
              <w:pStyle w:val="Compact"/>
              <w:jc w:val="left"/>
            </w:pPr>
            <w:r>
              <w:t xml:space="preserve">order</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197</w:t>
            </w:r>
          </w:p>
        </w:tc>
      </w:tr>
      <w:tr>
        <w:tc>
          <w:tcPr/>
          <w:p>
            <w:pPr>
              <w:pStyle w:val="Compact"/>
              <w:jc w:val="left"/>
            </w:pPr>
            <w:r>
              <w:t xml:space="preserve">wfo</w:t>
            </w:r>
          </w:p>
        </w:tc>
        <w:tc>
          <w:tcPr/>
          <w:p>
            <w:pPr>
              <w:pStyle w:val="Compact"/>
              <w:jc w:val="left"/>
            </w:pPr>
            <w:r>
              <w:t xml:space="preserve">subspecies</w:t>
            </w:r>
          </w:p>
        </w:tc>
        <w:tc>
          <w:tcPr/>
          <w:p>
            <w:pPr>
              <w:pStyle w:val="Compact"/>
              <w:jc w:val="left"/>
            </w:pPr>
            <w:r>
              <w:t xml:space="preserve">4</w:t>
            </w:r>
          </w:p>
        </w:tc>
      </w:tr>
      <w:tr>
        <w:tc>
          <w:tcPr/>
          <w:p>
            <w:pPr>
              <w:pStyle w:val="Compact"/>
              <w:jc w:val="left"/>
            </w:pPr>
            <w:r>
              <w:t xml:space="preserve">wfo</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2498</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109</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113</w:t>
            </w:r>
          </w:p>
        </w:tc>
      </w:tr>
      <w:tr>
        <w:tc>
          <w:tcPr/>
          <w:p>
            <w:pPr>
              <w:pStyle w:val="Compact"/>
              <w:jc w:val="left"/>
            </w:pPr>
            <w:r>
              <w:t xml:space="preserve">worms</w:t>
            </w:r>
          </w:p>
        </w:tc>
        <w:tc>
          <w:tcPr/>
          <w:p>
            <w:pPr>
              <w:pStyle w:val="Compact"/>
              <w:jc w:val="left"/>
            </w:pPr>
            <w:r>
              <w:t xml:space="preserve">kingdom</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19</w:t>
            </w:r>
          </w:p>
        </w:tc>
      </w:tr>
      <w:tr>
        <w:tc>
          <w:tcPr/>
          <w:p>
            <w:pPr>
              <w:pStyle w:val="Compact"/>
              <w:jc w:val="left"/>
            </w:pPr>
            <w:r>
              <w:t xml:space="preserve">worms</w:t>
            </w:r>
          </w:p>
        </w:tc>
        <w:tc>
          <w:tcPr/>
          <w:p>
            <w:pPr>
              <w:pStyle w:val="Compact"/>
              <w:jc w:val="left"/>
            </w:pPr>
            <w:r>
              <w:t xml:space="preserve">phylum (division)</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154</w:t>
            </w:r>
          </w:p>
        </w:tc>
      </w:tr>
      <w:tr>
        <w:tc>
          <w:tcPr/>
          <w:p>
            <w:pPr>
              <w:pStyle w:val="Compact"/>
              <w:jc w:val="left"/>
            </w:pPr>
            <w:r>
              <w:t xml:space="preserve">worms</w:t>
            </w:r>
          </w:p>
        </w:tc>
        <w:tc>
          <w:tcPr/>
          <w:p>
            <w:pPr>
              <w:pStyle w:val="Compact"/>
              <w:jc w:val="left"/>
            </w:pPr>
            <w:r>
              <w:t xml:space="preserve">subclass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3</w:t>
            </w:r>
          </w:p>
        </w:tc>
      </w:tr>
      <w:tr>
        <w:tc>
          <w:tcPr/>
          <w:p>
            <w:pPr>
              <w:pStyle w:val="Compact"/>
              <w:jc w:val="left"/>
            </w:pPr>
            <w:r>
              <w:t xml:space="preserve">worms</w:t>
            </w:r>
          </w:p>
        </w:tc>
        <w:tc>
          <w:tcPr/>
          <w:p>
            <w:pPr>
              <w:pStyle w:val="Compact"/>
              <w:jc w:val="left"/>
            </w:pPr>
            <w:r>
              <w:t xml:space="preserve">subspecies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subterclass</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subtribe</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variety</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1420</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1764</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354</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3007</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240</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76</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19</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1741</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752</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1546</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142</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1431</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1737</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3221</w:t>
            </w:r>
          </w:p>
        </w:tc>
      </w:tr>
      <w:tr>
        <w:tc>
          <w:tcPr/>
          <w:p>
            <w:pPr>
              <w:pStyle w:val="Compact"/>
              <w:jc w:val="left"/>
            </w:pPr>
            <w:r>
              <w:t xml:space="preserve">mdd</w:t>
            </w:r>
          </w:p>
        </w:tc>
        <w:tc>
          <w:tcPr/>
          <w:p>
            <w:pPr>
              <w:pStyle w:val="Compact"/>
              <w:jc w:val="left"/>
            </w:pPr>
            <w:r>
              <w:t xml:space="preserve">HAS_ACCEPTED_NAME</w:t>
            </w:r>
          </w:p>
        </w:tc>
        <w:tc>
          <w:tcPr/>
          <w:p>
            <w:pPr>
              <w:pStyle w:val="Compact"/>
              <w:jc w:val="left"/>
            </w:pPr>
            <w:r>
              <w:t xml:space="preserve">33</w:t>
            </w:r>
          </w:p>
        </w:tc>
      </w:tr>
      <w:tr>
        <w:tc>
          <w:tcPr/>
          <w:p>
            <w:pPr>
              <w:pStyle w:val="Compact"/>
              <w:jc w:val="left"/>
            </w:pPr>
            <w:r>
              <w:t xml:space="preserve">mdd</w:t>
            </w:r>
          </w:p>
        </w:tc>
        <w:tc>
          <w:tcPr/>
          <w:p>
            <w:pPr>
              <w:pStyle w:val="Compact"/>
              <w:jc w:val="left"/>
            </w:pPr>
            <w:r>
              <w:t xml:space="preserve">SYNONYM_OF</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1380</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76</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1824</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3</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2861</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388</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39</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3122</w:t>
            </w:r>
          </w:p>
        </w:tc>
      </w:tr>
      <w:tr>
        <w:tc>
          <w:tcPr/>
          <w:p>
            <w:pPr>
              <w:pStyle w:val="Compact"/>
              <w:jc w:val="left"/>
            </w:pPr>
            <w:r>
              <w:t xml:space="preserve">tpt</w:t>
            </w:r>
          </w:p>
        </w:tc>
        <w:tc>
          <w:tcPr/>
          <w:p>
            <w:pPr>
              <w:pStyle w:val="Compact"/>
              <w:jc w:val="left"/>
            </w:pPr>
            <w:r>
              <w:t xml:space="preserve">HAS_ACCEPTED_NAME</w:t>
            </w:r>
          </w:p>
        </w:tc>
        <w:tc>
          <w:tcPr/>
          <w:p>
            <w:pPr>
              <w:pStyle w:val="Compact"/>
              <w:jc w:val="left"/>
            </w:pPr>
            <w:r>
              <w:t xml:space="preserve">128</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37</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2883</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356</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73</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45</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2790</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53</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481</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63">
              <w:r>
                <w:rPr>
                  <w:rStyle w:val="Hyperlink"/>
                </w:rPr>
                <w:t xml:space="preserve">html</w:t>
              </w:r>
            </w:hyperlink>
            <w:r>
              <w:t xml:space="preserve">,</w:t>
            </w:r>
            <w:r>
              <w:t xml:space="preserve"> </w:t>
            </w:r>
            <w:hyperlink r:id="rId62">
              <w:r>
                <w:rPr>
                  <w:rStyle w:val="Hyperlink"/>
                </w:rPr>
                <w:t xml:space="preserve">csv</w:t>
              </w:r>
            </w:hyperlink>
            <w:r>
              <w:t xml:space="preserve">, and</w:t>
            </w:r>
            <w:r>
              <w:t xml:space="preserve"> </w:t>
            </w:r>
            <w:hyperlink r:id="rId64">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66">
              <w:r>
                <w:rPr>
                  <w:rStyle w:val="Hyperlink"/>
                </w:rPr>
                <w:t xml:space="preserve">html</w:t>
              </w:r>
            </w:hyperlink>
            <w:r>
              <w:t xml:space="preserve">,</w:t>
            </w:r>
            <w:r>
              <w:t xml:space="preserve"> </w:t>
            </w:r>
            <w:hyperlink r:id="rId65">
              <w:r>
                <w:rPr>
                  <w:rStyle w:val="Hyperlink"/>
                </w:rPr>
                <w:t xml:space="preserve">csv</w:t>
              </w:r>
            </w:hyperlink>
            <w:r>
              <w:t xml:space="preserve">, and</w:t>
            </w:r>
            <w:r>
              <w:t xml:space="preserve"> </w:t>
            </w:r>
            <w:hyperlink r:id="rId67">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69">
              <w:r>
                <w:rPr>
                  <w:rStyle w:val="Hyperlink"/>
                </w:rPr>
                <w:t xml:space="preserve">html</w:t>
              </w:r>
            </w:hyperlink>
            <w:r>
              <w:t xml:space="preserve">,</w:t>
            </w:r>
            <w:r>
              <w:t xml:space="preserve"> </w:t>
            </w:r>
            <w:hyperlink r:id="rId68">
              <w:r>
                <w:rPr>
                  <w:rStyle w:val="Hyperlink"/>
                </w:rPr>
                <w:t xml:space="preserve">csv</w:t>
              </w:r>
            </w:hyperlink>
            <w:r>
              <w:t xml:space="preserve">, and</w:t>
            </w:r>
            <w:r>
              <w:t xml:space="preserve"> </w:t>
            </w:r>
            <w:hyperlink r:id="rId70">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72">
              <w:r>
                <w:rPr>
                  <w:rStyle w:val="Hyperlink"/>
                </w:rPr>
                <w:t xml:space="preserve">html</w:t>
              </w:r>
            </w:hyperlink>
            <w:r>
              <w:t xml:space="preserve">,</w:t>
            </w:r>
            <w:r>
              <w:t xml:space="preserve"> </w:t>
            </w:r>
            <w:hyperlink r:id="rId71">
              <w:r>
                <w:rPr>
                  <w:rStyle w:val="Hyperlink"/>
                </w:rPr>
                <w:t xml:space="preserve">csv</w:t>
              </w:r>
            </w:hyperlink>
            <w:r>
              <w:t xml:space="preserve">, and</w:t>
            </w:r>
            <w:r>
              <w:t xml:space="preserve"> </w:t>
            </w:r>
            <w:hyperlink r:id="rId7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87">
              <w:r>
                <w:rPr>
                  <w:rStyle w:val="Hyperlink"/>
                </w:rPr>
                <w:t xml:space="preserve">html</w:t>
              </w:r>
            </w:hyperlink>
            <w:r>
              <w:t xml:space="preserve">,</w:t>
            </w:r>
            <w:r>
              <w:t xml:space="preserve"> </w:t>
            </w:r>
            <w:hyperlink r:id="rId86">
              <w:r>
                <w:rPr>
                  <w:rStyle w:val="Hyperlink"/>
                </w:rPr>
                <w:t xml:space="preserve">csv</w:t>
              </w:r>
            </w:hyperlink>
            <w:r>
              <w:t xml:space="preserve">, and</w:t>
            </w:r>
            <w:r>
              <w:t xml:space="preserve"> </w:t>
            </w:r>
            <w:hyperlink r:id="rId88">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75">
              <w:r>
                <w:rPr>
                  <w:rStyle w:val="Hyperlink"/>
                </w:rPr>
                <w:t xml:space="preserve">html</w:t>
              </w:r>
            </w:hyperlink>
            <w:r>
              <w:t xml:space="preserve">,</w:t>
            </w:r>
            <w:r>
              <w:t xml:space="preserve"> </w:t>
            </w:r>
            <w:hyperlink r:id="rId74">
              <w:r>
                <w:rPr>
                  <w:rStyle w:val="Hyperlink"/>
                </w:rPr>
                <w:t xml:space="preserve">csv</w:t>
              </w:r>
            </w:hyperlink>
            <w:r>
              <w:t xml:space="preserve">, and</w:t>
            </w:r>
            <w:r>
              <w:t xml:space="preserve"> </w:t>
            </w:r>
            <w:hyperlink r:id="rId76">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84">
              <w:r>
                <w:rPr>
                  <w:rStyle w:val="Hyperlink"/>
                </w:rPr>
                <w:t xml:space="preserve">html</w:t>
              </w:r>
            </w:hyperlink>
            <w:r>
              <w:t xml:space="preserve">,</w:t>
            </w:r>
            <w:r>
              <w:t xml:space="preserve"> </w:t>
            </w:r>
            <w:hyperlink r:id="rId83">
              <w:r>
                <w:rPr>
                  <w:rStyle w:val="Hyperlink"/>
                </w:rPr>
                <w:t xml:space="preserve">csv</w:t>
              </w:r>
            </w:hyperlink>
            <w:r>
              <w:t xml:space="preserve">, and</w:t>
            </w:r>
            <w:r>
              <w:t xml:space="preserve"> </w:t>
            </w:r>
            <w:hyperlink r:id="rId85">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81">
              <w:r>
                <w:rPr>
                  <w:rStyle w:val="Hyperlink"/>
                </w:rPr>
                <w:t xml:space="preserve">html</w:t>
              </w:r>
            </w:hyperlink>
            <w:r>
              <w:t xml:space="preserve">,</w:t>
            </w:r>
            <w:r>
              <w:t xml:space="preserve"> </w:t>
            </w:r>
            <w:hyperlink r:id="rId80">
              <w:r>
                <w:rPr>
                  <w:rStyle w:val="Hyperlink"/>
                </w:rPr>
                <w:t xml:space="preserve">csv</w:t>
              </w:r>
            </w:hyperlink>
            <w:r>
              <w:t xml:space="preserve">, and</w:t>
            </w:r>
            <w:r>
              <w:t xml:space="preserve"> </w:t>
            </w:r>
            <w:hyperlink r:id="rId82">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bl>
    <w:bookmarkEnd w:id="128"/>
    <w:bookmarkStart w:id="129"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pct" w:w="5000"/>
        <w:tblLook w:firstRow="1" w:lastRow="0" w:firstColumn="0" w:lastColumn="0" w:noHBand="0" w:noVBand="0" w:val="0020"/>
        <w:jc w:val="start"/>
        <w:tblLayout w:type="fixed"/>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2025-04-13T08:06:04Z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2025-04-13T08:06:04Z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2025-04-13T08:06:04Z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r>
        <w:tc>
          <w:tcPr/>
          <w:p>
            <w:pPr>
              <w:pStyle w:val="Compact"/>
              <w:jc w:val="left"/>
            </w:pPr>
            <w:r>
              <w:t xml:space="preserve">2025-04-13T08:06:04Z</w:t>
            </w:r>
          </w:p>
        </w:tc>
        <w:tc>
          <w:tcPr/>
          <w:p>
            <w:pPr>
              <w:pStyle w:val="Compact"/>
              <w:jc w:val="left"/>
            </w:pPr>
            <w:r>
              <w:t xml:space="preserve">note</w:t>
            </w:r>
          </w:p>
        </w:tc>
        <w:tc>
          <w:tcPr/>
          <w:p>
            <w:pPr>
              <w:pStyle w:val="Compact"/>
              <w:jc w:val="left"/>
            </w:pPr>
            <w:r>
              <w:t xml:space="preserve">source taxon name missing: using institutionCode/collectionCode/collectionId/catalogNumber/occurrenceId as placeholder</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source taxon name missing: using institutionCode/collectionCode/collectionId/catalogNumber/occurrenceId as placeholder</w:t>
            </w:r>
          </w:p>
        </w:tc>
        <w:tc>
          <w:tcPr/>
          <w:p>
            <w:pPr>
              <w:pStyle w:val="Compact"/>
              <w:jc w:val="left"/>
            </w:pPr>
            <w:r>
              <w:t xml:space="preserve">569</w:t>
            </w:r>
          </w:p>
        </w:tc>
      </w:tr>
      <w:tr>
        <w:tc>
          <w:tcPr/>
          <w:p>
            <w:pPr>
              <w:pStyle w:val="Compact"/>
              <w:jc w:val="left"/>
            </w:pPr>
            <w:r>
              <w:t xml:space="preserve">found unsupported interaction type with name: [parasitoid of]</w:t>
            </w:r>
          </w:p>
        </w:tc>
        <w:tc>
          <w:tcPr/>
          <w:p>
            <w:pPr>
              <w:pStyle w:val="Compact"/>
              <w:jc w:val="left"/>
            </w:pPr>
            <w:r>
              <w:t xml:space="preserve">78</w:t>
            </w:r>
          </w:p>
        </w:tc>
      </w:tr>
      <w:tr>
        <w:tc>
          <w:tcPr/>
          <w:p>
            <w:pPr>
              <w:pStyle w:val="Compact"/>
              <w:jc w:val="left"/>
            </w:pPr>
            <w:r>
              <w:t xml:space="preserve">found unsupported interaction type with name: [inquiline of]</w:t>
            </w:r>
          </w:p>
        </w:tc>
        <w:tc>
          <w:tcPr/>
          <w:p>
            <w:pPr>
              <w:pStyle w:val="Compact"/>
              <w:jc w:val="left"/>
            </w:pPr>
            <w:r>
              <w:t xml:space="preserve">78</w:t>
            </w:r>
          </w:p>
        </w:tc>
      </w:tr>
      <w:tr>
        <w:tc>
          <w:tcPr/>
          <w:p>
            <w:pPr>
              <w:pStyle w:val="Compact"/>
              <w:jc w:val="left"/>
            </w:pPr>
            <w:r>
              <w:t xml:space="preserve">target taxon name missing</w:t>
            </w:r>
          </w:p>
        </w:tc>
        <w:tc>
          <w:tcPr/>
          <w:p>
            <w:pPr>
              <w:pStyle w:val="Compact"/>
              <w:jc w:val="left"/>
            </w:pPr>
            <w:r>
              <w:t xml:space="preserve">12</w:t>
            </w:r>
          </w:p>
        </w:tc>
      </w:tr>
    </w:tbl>
    <w:p>
      <w:pPr>
        <w:pStyle w:val="BodyText"/>
      </w:pPr>
      <w:r>
        <w:t xml:space="preserve">For additional information on review notes, please have a look at the first 500</w:t>
      </w:r>
      <w:r>
        <w:t xml:space="preserve"> </w:t>
      </w:r>
      <w:hyperlink r:id="rId104">
        <w:r>
          <w:rPr>
            <w:rStyle w:val="Hyperlink"/>
          </w:rPr>
          <w:t xml:space="preserve">Review Notes</w:t>
        </w:r>
      </w:hyperlink>
      <w:r>
        <w:t xml:space="preserve"> </w:t>
      </w:r>
      <w:r>
        <w:t xml:space="preserve">in html format or the download full gzipped</w:t>
      </w:r>
      <w:r>
        <w:t xml:space="preserve"> </w:t>
      </w:r>
      <w:hyperlink r:id="rId100">
        <w:r>
          <w:rPr>
            <w:rStyle w:val="Hyperlink"/>
          </w:rPr>
          <w:t xml:space="preserve">csv</w:t>
        </w:r>
      </w:hyperlink>
      <w:r>
        <w:t xml:space="preserve"> </w:t>
      </w:r>
      <w:r>
        <w:t xml:space="preserve">or</w:t>
      </w:r>
      <w:r>
        <w:t xml:space="preserve"> </w:t>
      </w:r>
      <w:hyperlink r:id="rId102">
        <w:r>
          <w:rPr>
            <w:rStyle w:val="Hyperlink"/>
          </w:rPr>
          <w:t xml:space="preserve">tsv</w:t>
        </w:r>
      </w:hyperlink>
      <w:r>
        <w:t xml:space="preserve"> </w:t>
      </w:r>
      <w:r>
        <w:t xml:space="preserve">archives.</w:t>
      </w:r>
    </w:p>
    <w:bookmarkEnd w:id="129"/>
    <w:bookmarkStart w:id="136"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31" name="Picture"/>
            <a:graphic>
              <a:graphicData uri="http://schemas.openxmlformats.org/drawingml/2006/picture">
                <pic:pic>
                  <pic:nvPicPr>
                    <pic:cNvPr descr="review.svg" id="132" name="Picture"/>
                    <pic:cNvPicPr>
                      <a:picLocks noChangeArrowheads="1" noChangeAspect="1"/>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34"/>
      </w:r>
    </w:p>
    <w:p>
      <w:pPr>
        <w:pStyle w:val="BodyText"/>
      </w:pPr>
      <w:r>
        <w:t xml:space="preserve">Note that if the badge is green, no review notes were generated. If the badge is yellow, the review bots may need some help with interpreting the species interaction data.</w:t>
      </w:r>
    </w:p>
    <w:bookmarkEnd w:id="136"/>
    <w:bookmarkStart w:id="145" w:name="globi-index-badge"/>
    <w:p>
      <w:pPr>
        <w:pStyle w:val="Heading2"/>
      </w:pPr>
      <w:r>
        <w:t xml:space="preserve">GloBI Index Badge</w:t>
      </w:r>
    </w:p>
    <w:p>
      <w:pPr>
        <w:pStyle w:val="FirstParagraph"/>
      </w:pPr>
      <w:r>
        <w:t xml:space="preserve">If the dataset under review has been</w:t>
      </w:r>
      <w:r>
        <w:t xml:space="preserve"> </w:t>
      </w:r>
      <w:hyperlink r:id="rId137">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39" name="Picture"/>
            <a:graphic>
              <a:graphicData uri="http://schemas.openxmlformats.org/drawingml/2006/picture">
                <pic:pic>
                  <pic:nvPicPr>
                    <pic:cNvPr descr="https://api.globalbioticinteractions.org/interaction.svg?interactionType=ecologicallyRelatedTo&amp;accordingTo=globi:globalbioticinteractions/psuc-ento&amp;refutes=true&amp;refutes=false" id="140"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41"/>
      </w:r>
    </w:p>
    <w:p>
      <w:pPr>
        <w:pStyle w:val="BodyText"/>
      </w:pPr>
      <w:r>
        <w:t xml:space="preserve">If you’d like to keep track of reviews or index status of the dataset under review, please visit GloBI’s dataset index</w:t>
      </w:r>
      <w:r>
        <w:t xml:space="preserve"> </w:t>
      </w:r>
      <w:r>
        <w:rPr>
          <w:rStyle w:val="FootnoteReference"/>
        </w:rPr>
        <w:footnoteReference w:id="143"/>
      </w:r>
      <w:r>
        <w:t xml:space="preserve"> </w:t>
      </w:r>
      <w:r>
        <w:t xml:space="preserve">for badge examples.</w:t>
      </w:r>
    </w:p>
    <w:bookmarkEnd w:id="145"/>
    <w:bookmarkEnd w:id="146"/>
    <w:bookmarkStart w:id="148"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47"/>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48"/>
    <w:bookmarkStart w:id="149"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49"/>
    <w:bookmarkStart w:id="150"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50"/>
    <w:bookmarkStart w:id="171" w:name="bibliography"/>
    <w:p>
      <w:pPr>
        <w:pStyle w:val="Heading1"/>
      </w:pPr>
      <w:r>
        <w:t xml:space="preserve">References</w:t>
      </w:r>
    </w:p>
    <w:bookmarkStart w:id="170" w:name="refs"/>
    <w:bookmarkStart w:id="152"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51">
        <w:r>
          <w:rPr>
            <w:rStyle w:val="Hyperlink"/>
          </w:rPr>
          <w:t xml:space="preserve">https://doi.org/10.5281/zenodo.14662206</w:t>
        </w:r>
      </w:hyperlink>
      <w:r>
        <w:t xml:space="preserve">.</w:t>
      </w:r>
    </w:p>
    <w:bookmarkEnd w:id="152"/>
    <w:bookmarkStart w:id="154"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53">
        <w:r>
          <w:rPr>
            <w:rStyle w:val="Hyperlink"/>
          </w:rPr>
          <w:t xml:space="preserve">https://www.iczn.org/the-code/the-code-online/</w:t>
        </w:r>
      </w:hyperlink>
      <w:r>
        <w:t xml:space="preserve">.</w:t>
      </w:r>
    </w:p>
    <w:bookmarkEnd w:id="154"/>
    <w:bookmarkStart w:id="155"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55"/>
    <w:bookmarkStart w:id="157"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56">
        <w:r>
          <w:rPr>
            <w:rStyle w:val="Hyperlink"/>
          </w:rPr>
          <w:t xml:space="preserve">https://doi.org/10.5281/zenodo.14927734</w:t>
        </w:r>
      </w:hyperlink>
      <w:r>
        <w:t xml:space="preserve">.</w:t>
      </w:r>
    </w:p>
    <w:bookmarkEnd w:id="157"/>
    <w:bookmarkStart w:id="159"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58">
        <w:r>
          <w:rPr>
            <w:rStyle w:val="Hyperlink"/>
          </w:rPr>
          <w:t xml:space="preserve">https://doi.org/10.5281/zenodo.12695629</w:t>
        </w:r>
      </w:hyperlink>
      <w:r>
        <w:t xml:space="preserve">.</w:t>
      </w:r>
    </w:p>
    <w:bookmarkEnd w:id="159"/>
    <w:bookmarkStart w:id="161"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60">
        <w:r>
          <w:rPr>
            <w:rStyle w:val="Hyperlink"/>
          </w:rPr>
          <w:t xml:space="preserve">https://doi.org/10.1016/j.ecoinf.2014.08.005</w:t>
        </w:r>
      </w:hyperlink>
      <w:r>
        <w:t xml:space="preserve">.</w:t>
      </w:r>
    </w:p>
    <w:bookmarkEnd w:id="161"/>
    <w:bookmarkStart w:id="163"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62">
        <w:r>
          <w:rPr>
            <w:rStyle w:val="Hyperlink"/>
          </w:rPr>
          <w:t xml:space="preserve">https://doi.org/10.5281/zenodo.10647565</w:t>
        </w:r>
      </w:hyperlink>
      <w:r>
        <w:t xml:space="preserve">.</w:t>
      </w:r>
    </w:p>
    <w:bookmarkEnd w:id="163"/>
    <w:bookmarkStart w:id="165"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64">
        <w:r>
          <w:rPr>
            <w:rStyle w:val="Hyperlink"/>
          </w:rPr>
          <w:t xml:space="preserve">https://doi.org/10.5281/zenodo.14893840</w:t>
        </w:r>
      </w:hyperlink>
      <w:r>
        <w:t xml:space="preserve">.</w:t>
      </w:r>
    </w:p>
    <w:bookmarkEnd w:id="165"/>
    <w:bookmarkStart w:id="167"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66">
        <w:r>
          <w:rPr>
            <w:rStyle w:val="Hyperlink"/>
          </w:rPr>
          <w:t xml:space="preserve">https://doi.org/10.5281/zenodo.8176978</w:t>
        </w:r>
      </w:hyperlink>
      <w:r>
        <w:t xml:space="preserve">.</w:t>
      </w:r>
    </w:p>
    <w:bookmarkEnd w:id="167"/>
    <w:bookmarkStart w:id="169"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68">
        <w:r>
          <w:rPr>
            <w:rStyle w:val="Hyperlink"/>
          </w:rPr>
          <w:t xml:space="preserve">https://doi.org/10.1038/sdata.2016.18</w:t>
        </w:r>
      </w:hyperlink>
      <w:r>
        <w:t xml:space="preserve">.</w:t>
      </w:r>
    </w:p>
    <w:bookmarkEnd w:id="169"/>
    <w:bookmarkEnd w:id="170"/>
    <w:bookmarkEnd w:id="17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1">
    <w:p>
      <w:pPr>
        <w:pStyle w:val="FootnoteText"/>
      </w:pPr>
      <w:r>
        <w:rPr>
          <w:rStyle w:val="FootnoteReference"/>
        </w:rPr>
        <w:footnoteRef/>
      </w:r>
      <w:r>
        <w:t xml:space="preserve"> </w:t>
      </w:r>
      <w:r>
        <w:t xml:space="preserve">Note that you have to first get the data (e.g., via elton pull globalbioticinteractions/psuc-ento) before being able to generate reviews (e.g., elton review globalbioticinteractions/psuc-ento), extract interaction claims (e.g., elton interactions globalbioticinteractions/psuc-ento), or list taxonomic names (e.g., elton names globalbioticinteractions/psuc-ento)</w:t>
      </w:r>
    </w:p>
  </w:footnote>
  <w:footnote w:id="40">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34">
    <w:p>
      <w:pPr>
        <w:pStyle w:val="FootnoteText"/>
      </w:pPr>
      <w:r>
        <w:rPr>
          <w:rStyle w:val="FootnoteReference"/>
        </w:rPr>
        <w:footnoteRef/>
      </w:r>
      <w:r>
        <w:t xml:space="preserve"> </w:t>
      </w:r>
      <w:r>
        <w:t xml:space="preserve">Up-to-date status of the GloBI Review Badge can be retrieved from the</w:t>
      </w:r>
      <w:r>
        <w:t xml:space="preserve"> </w:t>
      </w:r>
      <w:hyperlink r:id="rId135">
        <w:r>
          <w:rPr>
            <w:rStyle w:val="Hyperlink"/>
          </w:rPr>
          <w:t xml:space="preserve">GloBI Review Depot</w:t>
        </w:r>
      </w:hyperlink>
    </w:p>
  </w:footnote>
  <w:footnote w:id="141">
    <w:p>
      <w:pPr>
        <w:pStyle w:val="FootnoteText"/>
      </w:pPr>
      <w:r>
        <w:rPr>
          <w:rStyle w:val="FootnoteReference"/>
        </w:rPr>
        <w:footnoteRef/>
      </w:r>
      <w:r>
        <w:t xml:space="preserve"> </w:t>
      </w:r>
      <w:r>
        <w:t xml:space="preserve">Up-to-date status of the GloBI Index Badge can be retrieved from</w:t>
      </w:r>
      <w:r>
        <w:t xml:space="preserve"> </w:t>
      </w:r>
      <w:hyperlink r:id="rId142">
        <w:r>
          <w:rPr>
            <w:rStyle w:val="Hyperlink"/>
          </w:rPr>
          <w:t xml:space="preserve">GloBI’s API</w:t>
        </w:r>
      </w:hyperlink>
    </w:p>
  </w:footnote>
  <w:footnote w:id="143">
    <w:p>
      <w:pPr>
        <w:pStyle w:val="FootnoteText"/>
      </w:pPr>
      <w:r>
        <w:rPr>
          <w:rStyle w:val="FootnoteReference"/>
        </w:rPr>
        <w:footnoteRef/>
      </w:r>
      <w:r>
        <w:t xml:space="preserve"> </w:t>
      </w:r>
      <w:r>
        <w:t xml:space="preserve">At time of writing (2025-04-13) the version of the GloBI dataset index was available at</w:t>
      </w:r>
      <w:r>
        <w:t xml:space="preserve"> </w:t>
      </w:r>
      <w:hyperlink r:id="rId144">
        <w:r>
          <w:rPr>
            <w:rStyle w:val="Hyperlink"/>
          </w:rPr>
          <w:t xml:space="preserve">https://globalbioticinteractions.org/datasets</w:t>
        </w:r>
      </w:hyperlink>
    </w:p>
  </w:footnote>
  <w:footnote w:id="147">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38" Target="media/rId138.svgz" /><Relationship Type="http://schemas.openxmlformats.org/officeDocument/2006/relationships/image" Id="rId118" Target="media/rId118.svgz" /><Relationship Type="http://schemas.openxmlformats.org/officeDocument/2006/relationships/image" Id="rId114" Target="media/rId114.svgz" /><Relationship Type="http://schemas.openxmlformats.org/officeDocument/2006/relationships/image" Id="rId110" Target="media/rId110.svgz" /><Relationship Type="http://schemas.openxmlformats.org/officeDocument/2006/relationships/image" Id="rId113" Target="media/rId113.png" /><Relationship Type="http://schemas.openxmlformats.org/officeDocument/2006/relationships/image" Id="rId117" Target="media/rId117.png" /><Relationship Type="http://schemas.openxmlformats.org/officeDocument/2006/relationships/image" Id="rId121" Target="media/rId121.png" /><Relationship Type="http://schemas.openxmlformats.org/officeDocument/2006/relationships/image" Id="rId133" Target="media/rId133.png" /><Relationship Type="http://schemas.openxmlformats.org/officeDocument/2006/relationships/image" Id="rId35" Target="media/rId35.png" /><Relationship Type="http://schemas.openxmlformats.org/officeDocument/2006/relationships/image" Id="rId32" Target="media/rId32.svgz" /><Relationship Type="http://schemas.openxmlformats.org/officeDocument/2006/relationships/image" Id="rId130" Target="media/rId130.svgz" /><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psuc-ento&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psuc-ento/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psuc-ento"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psuc-ento"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_rels/footnotes.xml.rels><?xml version="1.0" encoding="UTF-8"?><Relationships xmlns="http://schemas.openxmlformats.org/package/2006/relationships"><Relationship Type="http://schemas.openxmlformats.org/officeDocument/2006/relationships/hyperlink" Id="rId43" Target="HEAD" TargetMode="External" /><Relationship Type="http://schemas.openxmlformats.org/officeDocument/2006/relationships/hyperlink" Id="rId41" Target="biblio.bib" TargetMode="External" /><Relationship Type="http://schemas.openxmlformats.org/officeDocument/2006/relationships/hyperlink" Id="rId36" Target="check-dataset.sh" TargetMode="External" /><Relationship Type="http://schemas.openxmlformats.org/officeDocument/2006/relationships/hyperlink" Id="rId42" Target="data.zip" TargetMode="External" /><Relationship Type="http://schemas.openxmlformats.org/officeDocument/2006/relationships/hyperlink" Id="rId142" Target="https://api.globalbioticinteractions.org/interaction.svg?interactionType=ecologicallyRelatedTo&amp;accordingTo=globi:globalbioticinteractions/psuc-ento&amp;refutes=true&amp;refutes=false" TargetMode="External" /><Relationship Type="http://schemas.openxmlformats.org/officeDocument/2006/relationships/hyperlink" Id="rId38" Target="https://codeberg.org/globalbioticinteractions/globinizer/src/branch/master/check-dataset.sh" TargetMode="External" /><Relationship Type="http://schemas.openxmlformats.org/officeDocument/2006/relationships/hyperlink" Id="rId135" Target="https://depot.globalbioticinteractions.org/reviews/globalbioticinteractions/psuc-ento/review.svg" TargetMode="External" /><Relationship Type="http://schemas.openxmlformats.org/officeDocument/2006/relationships/hyperlink" Id="rId160" Target="https://doi.org/10.1016/j.ecoinf.2014.08.005" TargetMode="External" /><Relationship Type="http://schemas.openxmlformats.org/officeDocument/2006/relationships/hyperlink" Id="rId168" Target="https://doi.org/10.1038/sdata.2016.18" TargetMode="External" /><Relationship Type="http://schemas.openxmlformats.org/officeDocument/2006/relationships/hyperlink" Id="rId162" Target="https://doi.org/10.5281/zenodo.10647565" TargetMode="External" /><Relationship Type="http://schemas.openxmlformats.org/officeDocument/2006/relationships/hyperlink" Id="rId158" Target="https://doi.org/10.5281/zenodo.12695629" TargetMode="External" /><Relationship Type="http://schemas.openxmlformats.org/officeDocument/2006/relationships/hyperlink" Id="rId151" Target="https://doi.org/10.5281/zenodo.14662206" TargetMode="External" /><Relationship Type="http://schemas.openxmlformats.org/officeDocument/2006/relationships/hyperlink" Id="rId164" Target="https://doi.org/10.5281/zenodo.14893840" TargetMode="External" /><Relationship Type="http://schemas.openxmlformats.org/officeDocument/2006/relationships/hyperlink" Id="rId156" Target="https://doi.org/10.5281/zenodo.14927734" TargetMode="External" /><Relationship Type="http://schemas.openxmlformats.org/officeDocument/2006/relationships/hyperlink" Id="rId166" Target="https://doi.org/10.5281/zenodo.8176978"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23"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7"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globalbioticinteractions/psuc-ento" TargetMode="External" /><Relationship Type="http://schemas.openxmlformats.org/officeDocument/2006/relationships/hyperlink" Id="rId122" Target="https://globalbioticinteractions.org" TargetMode="External" /><Relationship Type="http://schemas.openxmlformats.org/officeDocument/2006/relationships/hyperlink" Id="rId137" Target="https://globalbioticinteractions.org/contribute" TargetMode="External" /><Relationship Type="http://schemas.openxmlformats.org/officeDocument/2006/relationships/hyperlink" Id="rId144"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25" Target="https://www.globalbioticinteractions.org/?accordingTo=globi%3Aglobalbioticinteractions%2Fpsuc-ento" TargetMode="External" /><Relationship Type="http://schemas.openxmlformats.org/officeDocument/2006/relationships/hyperlink" Id="rId153" Target="https://www.iczn.org/the-code/the-code-online/" TargetMode="External" /><Relationship Type="http://schemas.openxmlformats.org/officeDocument/2006/relationships/hyperlink" Id="rId44" Target="index.docx" TargetMode="External" /><Relationship Type="http://schemas.openxmlformats.org/officeDocument/2006/relationships/hyperlink" Id="rId45" Target="index.html" TargetMode="External" /><Relationship Type="http://schemas.openxmlformats.org/officeDocument/2006/relationships/hyperlink" Id="rId46" Target="index.md" TargetMode="External" /><Relationship Type="http://schemas.openxmlformats.org/officeDocument/2006/relationships/hyperlink" Id="rId47" Target="index.pdf" TargetMode="External" /><Relationship Type="http://schemas.openxmlformats.org/officeDocument/2006/relationships/hyperlink" Id="rId48" Target="indexed-citations.csv.gz" TargetMode="External" /><Relationship Type="http://schemas.openxmlformats.org/officeDocument/2006/relationships/hyperlink" Id="rId49" Target="indexed-citations.html.gz" TargetMode="External" /><Relationship Type="http://schemas.openxmlformats.org/officeDocument/2006/relationships/hyperlink" Id="rId50" Target="indexed-citations.tsv.gz" TargetMode="External" /><Relationship Type="http://schemas.openxmlformats.org/officeDocument/2006/relationships/hyperlink" Id="rId51" Target="indexed-interactions-col-family-col-family.svg" TargetMode="External" /><Relationship Type="http://schemas.openxmlformats.org/officeDocument/2006/relationships/hyperlink" Id="rId52" Target="indexed-interactions-col-kingdom-col-kingdom.svg" TargetMode="External" /><Relationship Type="http://schemas.openxmlformats.org/officeDocument/2006/relationships/hyperlink" Id="rId56" Target="indexed-interactions-sample.csv" TargetMode="External" /><Relationship Type="http://schemas.openxmlformats.org/officeDocument/2006/relationships/hyperlink" Id="rId57" Target="indexed-interactions-sample.html" TargetMode="External" /><Relationship Type="http://schemas.openxmlformats.org/officeDocument/2006/relationships/hyperlink" Id="rId58" Target="indexed-interactions-sample.tsv" TargetMode="External" /><Relationship Type="http://schemas.openxmlformats.org/officeDocument/2006/relationships/hyperlink" Id="rId53" Target="indexed-interactions.csv.gz" TargetMode="External" /><Relationship Type="http://schemas.openxmlformats.org/officeDocument/2006/relationships/hyperlink" Id="rId54" Target="indexed-interactions.html.gz" TargetMode="External" /><Relationship Type="http://schemas.openxmlformats.org/officeDocument/2006/relationships/hyperlink" Id="rId55" Target="indexed-interactions.tsv.gz" TargetMode="External" /><Relationship Type="http://schemas.openxmlformats.org/officeDocument/2006/relationships/hyperlink" Id="rId62" Target="indexed-names-resolved-col.csv.gz" TargetMode="External" /><Relationship Type="http://schemas.openxmlformats.org/officeDocument/2006/relationships/hyperlink" Id="rId63" Target="indexed-names-resolved-col.html.gz" TargetMode="External" /><Relationship Type="http://schemas.openxmlformats.org/officeDocument/2006/relationships/hyperlink" Id="rId64" Target="indexed-names-resolved-col.tsv.gz" TargetMode="External" /><Relationship Type="http://schemas.openxmlformats.org/officeDocument/2006/relationships/hyperlink" Id="rId65" Target="indexed-names-resolved-discoverlife.csv.gz" TargetMode="External" /><Relationship Type="http://schemas.openxmlformats.org/officeDocument/2006/relationships/hyperlink" Id="rId66" Target="indexed-names-resolved-discoverlife.html.gz" TargetMode="External" /><Relationship Type="http://schemas.openxmlformats.org/officeDocument/2006/relationships/hyperlink" Id="rId67" Target="indexed-names-resolved-discoverlife.tsv.gz" TargetMode="External" /><Relationship Type="http://schemas.openxmlformats.org/officeDocument/2006/relationships/hyperlink" Id="rId68" Target="indexed-names-resolved-gbif.csv.gz" TargetMode="External" /><Relationship Type="http://schemas.openxmlformats.org/officeDocument/2006/relationships/hyperlink" Id="rId69" Target="indexed-names-resolved-gbif.html.gz" TargetMode="External" /><Relationship Type="http://schemas.openxmlformats.org/officeDocument/2006/relationships/hyperlink" Id="rId70" Target="indexed-names-resolved-gbif.tsv.gz" TargetMode="External" /><Relationship Type="http://schemas.openxmlformats.org/officeDocument/2006/relationships/hyperlink" Id="rId71" Target="indexed-names-resolved-itis.csv.gz" TargetMode="External" /><Relationship Type="http://schemas.openxmlformats.org/officeDocument/2006/relationships/hyperlink" Id="rId72" Target="indexed-names-resolved-itis.html.gz" TargetMode="External" /><Relationship Type="http://schemas.openxmlformats.org/officeDocument/2006/relationships/hyperlink" Id="rId73" Target="indexed-names-resolved-itis.tsv.gz" TargetMode="External" /><Relationship Type="http://schemas.openxmlformats.org/officeDocument/2006/relationships/hyperlink" Id="rId74" Target="indexed-names-resolved-mdd.csv.gz" TargetMode="External" /><Relationship Type="http://schemas.openxmlformats.org/officeDocument/2006/relationships/hyperlink" Id="rId75" Target="indexed-names-resolved-mdd.html.gz" TargetMode="External" /><Relationship Type="http://schemas.openxmlformats.org/officeDocument/2006/relationships/hyperlink" Id="rId76" Target="indexed-names-resolved-mdd.tsv.gz" TargetMode="External" /><Relationship Type="http://schemas.openxmlformats.org/officeDocument/2006/relationships/hyperlink" Id="rId77" Target="indexed-names-resolved-ncbi.csv.gz" TargetMode="External" /><Relationship Type="http://schemas.openxmlformats.org/officeDocument/2006/relationships/hyperlink" Id="rId78" Target="indexed-names-resolved-ncbi.html.gz" TargetMode="External" /><Relationship Type="http://schemas.openxmlformats.org/officeDocument/2006/relationships/hyperlink" Id="rId79" Target="indexed-names-resolved-ncbi.tsv.gz" TargetMode="External" /><Relationship Type="http://schemas.openxmlformats.org/officeDocument/2006/relationships/hyperlink" Id="rId80" Target="indexed-names-resolved-pbdb.csv.gz" TargetMode="External" /><Relationship Type="http://schemas.openxmlformats.org/officeDocument/2006/relationships/hyperlink" Id="rId81" Target="indexed-names-resolved-pbdb.html.gz" TargetMode="External" /><Relationship Type="http://schemas.openxmlformats.org/officeDocument/2006/relationships/hyperlink" Id="rId82" Target="indexed-names-resolved-pbdb.tsv.gz" TargetMode="External" /><Relationship Type="http://schemas.openxmlformats.org/officeDocument/2006/relationships/hyperlink" Id="rId83" Target="indexed-names-resolved-tpt.csv.gz" TargetMode="External" /><Relationship Type="http://schemas.openxmlformats.org/officeDocument/2006/relationships/hyperlink" Id="rId84" Target="indexed-names-resolved-tpt.html.gz" TargetMode="External" /><Relationship Type="http://schemas.openxmlformats.org/officeDocument/2006/relationships/hyperlink" Id="rId85" Target="indexed-names-resolved-tpt.tsv.gz" TargetMode="External" /><Relationship Type="http://schemas.openxmlformats.org/officeDocument/2006/relationships/hyperlink" Id="rId86" Target="indexed-names-resolved-wfo.csv.gz" TargetMode="External" /><Relationship Type="http://schemas.openxmlformats.org/officeDocument/2006/relationships/hyperlink" Id="rId87" Target="indexed-names-resolved-wfo.html.gz" TargetMode="External" /><Relationship Type="http://schemas.openxmlformats.org/officeDocument/2006/relationships/hyperlink" Id="rId88" Target="indexed-names-resolved-wfo.tsv.gz" TargetMode="External" /><Relationship Type="http://schemas.openxmlformats.org/officeDocument/2006/relationships/hyperlink" Id="rId89" Target="indexed-names-resolved-worms.csv.gz" TargetMode="External" /><Relationship Type="http://schemas.openxmlformats.org/officeDocument/2006/relationships/hyperlink" Id="rId90" Target="indexed-names-resolved-worms.html.gz" TargetMode="External" /><Relationship Type="http://schemas.openxmlformats.org/officeDocument/2006/relationships/hyperlink" Id="rId91" Target="indexed-names-resolved-worms.tsv.gz" TargetMode="External" /><Relationship Type="http://schemas.openxmlformats.org/officeDocument/2006/relationships/hyperlink" Id="rId92" Target="indexed-names-sample.csv" TargetMode="External" /><Relationship Type="http://schemas.openxmlformats.org/officeDocument/2006/relationships/hyperlink" Id="rId93" Target="indexed-names-sample.html" TargetMode="External" /><Relationship Type="http://schemas.openxmlformats.org/officeDocument/2006/relationships/hyperlink" Id="rId94" Target="indexed-names-sample.tsv" TargetMode="External" /><Relationship Type="http://schemas.openxmlformats.org/officeDocument/2006/relationships/hyperlink" Id="rId59" Target="indexed-names.csv.gz" TargetMode="External" /><Relationship Type="http://schemas.openxmlformats.org/officeDocument/2006/relationships/hyperlink" Id="rId60" Target="indexed-names.html.gz" TargetMode="External" /><Relationship Type="http://schemas.openxmlformats.org/officeDocument/2006/relationships/hyperlink" Id="rId61" Target="indexed-names.tsv.gz" TargetMode="External" /><Relationship Type="http://schemas.openxmlformats.org/officeDocument/2006/relationships/hyperlink" Id="rId95" Target="interaction.svg" TargetMode="External" /><Relationship Type="http://schemas.openxmlformats.org/officeDocument/2006/relationships/hyperlink" Id="rId124" Target="mailto:info@globalbioticinteractions.org" TargetMode="External" /><Relationship Type="http://schemas.openxmlformats.org/officeDocument/2006/relationships/hyperlink" Id="rId96" Target="nanopub-sample.trig" TargetMode="External" /><Relationship Type="http://schemas.openxmlformats.org/officeDocument/2006/relationships/hyperlink" Id="rId97" Target="nanopub.trig.gz" TargetMode="External" /><Relationship Type="http://schemas.openxmlformats.org/officeDocument/2006/relationships/hyperlink" Id="rId98" Target="process.svg" TargetMode="External" /><Relationship Type="http://schemas.openxmlformats.org/officeDocument/2006/relationships/hyperlink" Id="rId99" Target="prov.nq" TargetMode="External" /><Relationship Type="http://schemas.openxmlformats.org/officeDocument/2006/relationships/hyperlink" Id="rId103" Target="review-sample.csv" TargetMode="External" /><Relationship Type="http://schemas.openxmlformats.org/officeDocument/2006/relationships/hyperlink" Id="rId104" Target="review-sample.html" TargetMode="External" /><Relationship Type="http://schemas.openxmlformats.org/officeDocument/2006/relationships/hyperlink" Id="rId105" Target="review-sample.tsv" TargetMode="External" /><Relationship Type="http://schemas.openxmlformats.org/officeDocument/2006/relationships/hyperlink" Id="rId100" Target="review.csv.gz" TargetMode="External" /><Relationship Type="http://schemas.openxmlformats.org/officeDocument/2006/relationships/hyperlink" Id="rId101" Target="review.html.gz" TargetMode="External" /><Relationship Type="http://schemas.openxmlformats.org/officeDocument/2006/relationships/hyperlink" Id="rId106" Target="review.svg" TargetMode="External" /><Relationship Type="http://schemas.openxmlformats.org/officeDocument/2006/relationships/hyperlink" Id="rId102" Target="review.tsv.gz" TargetMode="External" /><Relationship Type="http://schemas.openxmlformats.org/officeDocument/2006/relationships/hyperlink" Id="rId107"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Biotic Interactions and Taxon Names Found in globalbioticinteractions/psuc-ento hash://md5/bff87cf761af6ad12b60388b622c1288</dc:title>
  <dc:creator>by Nomer, Elton and Preston, three naive review bots; review@globalbioticinteractions.org; https://globalbioticinteractions.org/contribute; https://github.com/globalbioticinteractions/psuc-ento/issues</dc:creator>
  <cp:keywords>biodiversity informatics, ecology, species interactions, biotic interactions, automated manuscripts, taxonomic names, taxonomic name alignment, biology</cp:keywords>
  <dcterms:created xsi:type="dcterms:W3CDTF">2025-04-13T08:12:50Z</dcterms:created>
  <dcterms:modified xsi:type="dcterms:W3CDTF">2025-04-13T08:12:50Z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globalbioticinteractions/psuc-ento, has fingerprint hash://md5/bff87cf761af6ad12b60388b622c1288, is 15.7MiB in size and contains 71,991 interaction with 7 unique types of associations (e.g., interactsWith) between 1,938 primary taxon (e.g., Augochlora pura) and 1,311 associated taxon (e.g., Prunus).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2025-04-13</vt:lpwstr>
  </property>
  <property fmtid="{D5CDD505-2E9C-101B-9397-08002B2CF9AE}" pid="5" name="reference-section-title">
    <vt:lpwstr>References</vt:lpwstr>
  </property>
</Properties>
</file>