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globalbioticinteractions/uhim</w:t>
      </w:r>
      <w:r>
        <w:t xml:space="preserve"> </w:t>
      </w:r>
      <w:r>
        <w:t xml:space="preserve">hash://md5/36e99425f71e9b9992c69461b6d44377</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https://github.com/globalbioticinteractions/uhim/issues</w:t>
      </w:r>
    </w:p>
    <w:p>
      <w:pPr>
        <w:pStyle w:val="Date"/>
      </w:pPr>
      <w:r>
        <w:t xml:space="preserve">2025-12-08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globalbioticinteractions/uhim,</w:t>
      </w:r>
      <w:r>
        <w:t xml:space="preserve"> </w:t>
      </w:r>
      <w:r>
        <w:t xml:space="preserve">has</w:t>
      </w:r>
      <w:r>
        <w:t xml:space="preserve"> </w:t>
      </w:r>
      <w:r>
        <w:t xml:space="preserve">fingerprint</w:t>
      </w:r>
      <w:r>
        <w:t xml:space="preserve"> </w:t>
      </w:r>
      <w:r>
        <w:t xml:space="preserve">hash://md5/36e99425f71e9b9992c69461b6d44377,</w:t>
      </w:r>
      <w:r>
        <w:t xml:space="preserve"> </w:t>
      </w:r>
      <w:r>
        <w:t xml:space="preserve">is</w:t>
      </w:r>
      <w:r>
        <w:t xml:space="preserve"> </w:t>
      </w:r>
      <w:r>
        <w:t xml:space="preserve">13.6MiB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24,852</w:t>
      </w:r>
      <w:r>
        <w:t xml:space="preserve"> </w:t>
      </w:r>
      <w:r>
        <w:t xml:space="preserve">interactions</w:t>
      </w:r>
      <w:r>
        <w:t xml:space="preserve"> </w:t>
      </w:r>
      <w:r>
        <w:t xml:space="preserve">with</w:t>
      </w:r>
      <w:r>
        <w:t xml:space="preserve"> </w:t>
      </w:r>
      <w:r>
        <w:t xml:space="preserve">4</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2,255</w:t>
      </w:r>
      <w:r>
        <w:t xml:space="preserve"> </w:t>
      </w:r>
      <w:r>
        <w:t xml:space="preserve">primary</w:t>
      </w:r>
      <w:r>
        <w:t xml:space="preserve"> </w:t>
      </w:r>
      <w:r>
        <w:t xml:space="preserve">taxa</w:t>
      </w:r>
      <w:r>
        <w:t xml:space="preserve"> </w:t>
      </w:r>
      <w:r>
        <w:t xml:space="preserve">(e.g.,</w:t>
      </w:r>
      <w:r>
        <w:t xml:space="preserve"> </w:t>
      </w:r>
      <w:r>
        <w:t xml:space="preserve">Lygaeidae)</w:t>
      </w:r>
      <w:r>
        <w:t xml:space="preserve"> </w:t>
      </w:r>
      <w:r>
        <w:t xml:space="preserve">and</w:t>
      </w:r>
      <w:r>
        <w:t xml:space="preserve"> </w:t>
      </w:r>
      <w:r>
        <w:t xml:space="preserve">3,241</w:t>
      </w:r>
      <w:r>
        <w:t xml:space="preserve"> </w:t>
      </w:r>
      <w:r>
        <w:t xml:space="preserve">associated</w:t>
      </w:r>
      <w:r>
        <w:t xml:space="preserve"> </w:t>
      </w:r>
      <w:r>
        <w:t xml:space="preserve">taxa</w:t>
      </w:r>
      <w:r>
        <w:t xml:space="preserve"> </w:t>
      </w:r>
      <w:r>
        <w:t xml:space="preserve">(e.g.,</w:t>
      </w:r>
      <w:r>
        <w:t xml:space="preserve"> </w:t>
      </w:r>
      <w:r>
        <w:t xml:space="preserve">rocks).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University of Hawaii Insect Museum https://github.com/globalbioticinteractions/uhim/archive/53fa790309e48f25685e41ded78ce6a51bafde76.zip 2025-12-06T07:50:03.906Z hash://md5/36e99425f71e9b9992c69461b6d44377</w:t>
      </w:r>
    </w:p>
    <w:p>
      <w:pPr>
        <w:pStyle w:val="FirstParagraph"/>
      </w:pPr>
      <w:r>
        <w:t xml:space="preserve">For additional metadata related to this dataset, please visit</w:t>
      </w:r>
      <w:r>
        <w:t xml:space="preserve"> </w:t>
      </w:r>
      <w:hyperlink r:id="rId20">
        <w:r>
          <w:rPr>
            <w:rStyle w:val="Hyperlink"/>
          </w:rPr>
          <w:t xml:space="preserve">https://github.com/globalbioticinteractions/uhim</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13.6MiB) under review </w:t>
      </w:r>
      <w:r>
        <w:br/>
      </w:r>
      <w:r>
        <w:rPr>
          <w:rStyle w:val="VerbatimChar"/>
        </w:rPr>
        <w:t xml:space="preserve">elton pull globalbioticinteractions/uhim</w:t>
      </w:r>
      <w:r>
        <w:br/>
      </w:r>
      <w:r>
        <w:br/>
      </w:r>
      <w:r>
        <w:rPr>
          <w:rStyle w:val="VerbatimChar"/>
        </w:rPr>
        <w:t xml:space="preserve"># generate review notes</w:t>
      </w:r>
      <w:r>
        <w:br/>
      </w:r>
      <w:r>
        <w:rPr>
          <w:rStyle w:val="VerbatimChar"/>
        </w:rPr>
        <w:t xml:space="preserve">elton review globalbioticinteractions/uhim\</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globalbioticinteractions/uhim\</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globalbioticinteractions/uhim\</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globalbioticinteractions/uhim, has fingerprint hash://md5/36e99425f71e9b9992c69461b6d44377, is 13.6MiB in size and contains 24,852 interactions with 4 unique types of associations (e.g., interactsWith) between 2,255 primary taxa (e.g., Lygaeidae) and 3,241 associated taxa (e.g., rocks).</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Nezara viridula</w:t>
            </w:r>
          </w:p>
        </w:tc>
        <w:tc>
          <w:tcPr/>
          <w:p>
            <w:pPr>
              <w:pStyle w:val="Compact"/>
              <w:jc w:val="left"/>
            </w:pPr>
            <w:r>
              <w:t xml:space="preserve">adjacentTo</w:t>
            </w:r>
          </w:p>
        </w:tc>
        <w:tc>
          <w:tcPr/>
          <w:p>
            <w:pPr>
              <w:pStyle w:val="Compact"/>
              <w:jc w:val="left"/>
            </w:pPr>
            <w:r>
              <w:t xml:space="preserve">Dodonea viscosa</w:t>
            </w:r>
          </w:p>
        </w:tc>
        <w:tc>
          <w:tcPr/>
          <w:p>
            <w:pPr>
              <w:pStyle w:val="Compact"/>
              <w:jc w:val="left"/>
            </w:pPr>
            <w:r>
              <w:t xml:space="preserve">https://scan-bugs.org:443/portal/collections/individual/index.php?occid=13121416</w:t>
            </w:r>
          </w:p>
        </w:tc>
      </w:tr>
      <w:tr>
        <w:tc>
          <w:tcPr/>
          <w:p>
            <w:pPr>
              <w:pStyle w:val="Compact"/>
              <w:jc w:val="left"/>
            </w:pPr>
            <w:r>
              <w:t xml:space="preserve">Nezara viridula</w:t>
            </w:r>
          </w:p>
        </w:tc>
        <w:tc>
          <w:tcPr/>
          <w:p>
            <w:pPr>
              <w:pStyle w:val="Compact"/>
              <w:jc w:val="left"/>
            </w:pPr>
            <w:r>
              <w:t xml:space="preserve">adjacentTo</w:t>
            </w:r>
          </w:p>
        </w:tc>
        <w:tc>
          <w:tcPr/>
          <w:p>
            <w:pPr>
              <w:pStyle w:val="Compact"/>
              <w:jc w:val="left"/>
            </w:pPr>
            <w:r>
              <w:t xml:space="preserve">Dodonea viscosa</w:t>
            </w:r>
          </w:p>
        </w:tc>
        <w:tc>
          <w:tcPr/>
          <w:p>
            <w:pPr>
              <w:pStyle w:val="Compact"/>
              <w:jc w:val="left"/>
            </w:pPr>
            <w:r>
              <w:t xml:space="preserve">https://scan-bugs.org:443/portal/collections/individual/index.php?occid=13121417</w:t>
            </w:r>
          </w:p>
        </w:tc>
      </w:tr>
      <w:tr>
        <w:tc>
          <w:tcPr/>
          <w:p>
            <w:pPr>
              <w:pStyle w:val="Compact"/>
              <w:jc w:val="left"/>
            </w:pPr>
            <w:r>
              <w:t xml:space="preserve">Nezara viridula</w:t>
            </w:r>
          </w:p>
        </w:tc>
        <w:tc>
          <w:tcPr/>
          <w:p>
            <w:pPr>
              <w:pStyle w:val="Compact"/>
              <w:jc w:val="left"/>
            </w:pPr>
            <w:r>
              <w:t xml:space="preserve">adjacentTo</w:t>
            </w:r>
          </w:p>
        </w:tc>
        <w:tc>
          <w:tcPr/>
          <w:p>
            <w:pPr>
              <w:pStyle w:val="Compact"/>
              <w:jc w:val="left"/>
            </w:pPr>
            <w:r>
              <w:t xml:space="preserve">Dodonea viscosa</w:t>
            </w:r>
          </w:p>
        </w:tc>
        <w:tc>
          <w:tcPr/>
          <w:p>
            <w:pPr>
              <w:pStyle w:val="Compact"/>
              <w:jc w:val="left"/>
            </w:pPr>
            <w:r>
              <w:t xml:space="preserve">https://scan-bugs.org:443/portal/collections/individual/index.php?occid=13121419</w:t>
            </w:r>
          </w:p>
        </w:tc>
      </w:tr>
      <w:tr>
        <w:tc>
          <w:tcPr/>
          <w:p>
            <w:pPr>
              <w:pStyle w:val="Compact"/>
              <w:jc w:val="left"/>
            </w:pPr>
            <w:r>
              <w:t xml:space="preserve">Nezara viridula</w:t>
            </w:r>
          </w:p>
        </w:tc>
        <w:tc>
          <w:tcPr/>
          <w:p>
            <w:pPr>
              <w:pStyle w:val="Compact"/>
              <w:jc w:val="left"/>
            </w:pPr>
            <w:r>
              <w:t xml:space="preserve">adjacentTo</w:t>
            </w:r>
          </w:p>
        </w:tc>
        <w:tc>
          <w:tcPr/>
          <w:p>
            <w:pPr>
              <w:pStyle w:val="Compact"/>
              <w:jc w:val="left"/>
            </w:pPr>
            <w:r>
              <w:t xml:space="preserve">Dodonea viscosa</w:t>
            </w:r>
          </w:p>
        </w:tc>
        <w:tc>
          <w:tcPr/>
          <w:p>
            <w:pPr>
              <w:pStyle w:val="Compact"/>
              <w:jc w:val="left"/>
            </w:pPr>
            <w:r>
              <w:t xml:space="preserve">https://scan-bugs.org:443/portal/collections/individual/index.php?occid=13121420</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13990</w:t>
            </w:r>
          </w:p>
        </w:tc>
      </w:tr>
      <w:tr>
        <w:tc>
          <w:tcPr/>
          <w:p>
            <w:pPr>
              <w:pStyle w:val="Compact"/>
              <w:jc w:val="left"/>
            </w:pPr>
            <w:r>
              <w:t xml:space="preserve">hasHost</w:t>
            </w:r>
          </w:p>
        </w:tc>
        <w:tc>
          <w:tcPr/>
          <w:p>
            <w:pPr>
              <w:pStyle w:val="Compact"/>
              <w:jc w:val="left"/>
            </w:pPr>
            <w:r>
              <w:t xml:space="preserve">6170</w:t>
            </w:r>
          </w:p>
        </w:tc>
      </w:tr>
      <w:tr>
        <w:tc>
          <w:tcPr/>
          <w:p>
            <w:pPr>
              <w:pStyle w:val="Compact"/>
              <w:jc w:val="left"/>
            </w:pPr>
            <w:r>
              <w:t xml:space="preserve">adjacentTo</w:t>
            </w:r>
          </w:p>
        </w:tc>
        <w:tc>
          <w:tcPr/>
          <w:p>
            <w:pPr>
              <w:pStyle w:val="Compact"/>
              <w:jc w:val="left"/>
            </w:pPr>
            <w:r>
              <w:t xml:space="preserve">4654</w:t>
            </w:r>
          </w:p>
        </w:tc>
      </w:tr>
      <w:tr>
        <w:tc>
          <w:tcPr/>
          <w:p>
            <w:pPr>
              <w:pStyle w:val="Compact"/>
              <w:jc w:val="left"/>
            </w:pPr>
            <w:r>
              <w:t xml:space="preserve">eats</w:t>
            </w:r>
          </w:p>
        </w:tc>
        <w:tc>
          <w:tcPr/>
          <w:p>
            <w:pPr>
              <w:pStyle w:val="Compact"/>
              <w:jc w:val="left"/>
            </w:pPr>
            <w:r>
              <w:t xml:space="preserve">38</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Lygaeidae</w:t>
            </w:r>
          </w:p>
        </w:tc>
        <w:tc>
          <w:tcPr/>
          <w:p>
            <w:pPr>
              <w:pStyle w:val="Compact"/>
              <w:jc w:val="left"/>
            </w:pPr>
            <w:r>
              <w:t xml:space="preserve">778</w:t>
            </w:r>
          </w:p>
        </w:tc>
      </w:tr>
      <w:tr>
        <w:tc>
          <w:tcPr/>
          <w:p>
            <w:pPr>
              <w:pStyle w:val="Compact"/>
              <w:jc w:val="left"/>
            </w:pPr>
            <w:r>
              <w:t xml:space="preserve">Miridae and/or Anthocoridae</w:t>
            </w:r>
          </w:p>
        </w:tc>
        <w:tc>
          <w:tcPr/>
          <w:p>
            <w:pPr>
              <w:pStyle w:val="Compact"/>
              <w:jc w:val="left"/>
            </w:pPr>
            <w:r>
              <w:t xml:space="preserve">708</w:t>
            </w:r>
          </w:p>
        </w:tc>
      </w:tr>
      <w:tr>
        <w:tc>
          <w:tcPr/>
          <w:p>
            <w:pPr>
              <w:pStyle w:val="Compact"/>
              <w:jc w:val="left"/>
            </w:pPr>
            <w:r>
              <w:t xml:space="preserve">Nysius coenosulus</w:t>
            </w:r>
          </w:p>
        </w:tc>
        <w:tc>
          <w:tcPr/>
          <w:p>
            <w:pPr>
              <w:pStyle w:val="Compact"/>
              <w:jc w:val="left"/>
            </w:pPr>
            <w:r>
              <w:t xml:space="preserve">442</w:t>
            </w:r>
          </w:p>
        </w:tc>
      </w:tr>
      <w:tr>
        <w:tc>
          <w:tcPr/>
          <w:p>
            <w:pPr>
              <w:pStyle w:val="Compact"/>
              <w:jc w:val="left"/>
            </w:pPr>
            <w:r>
              <w:t xml:space="preserve">Braconidae</w:t>
            </w:r>
          </w:p>
        </w:tc>
        <w:tc>
          <w:tcPr/>
          <w:p>
            <w:pPr>
              <w:pStyle w:val="Compact"/>
              <w:jc w:val="left"/>
            </w:pPr>
            <w:r>
              <w:t xml:space="preserve">440</w:t>
            </w:r>
          </w:p>
        </w:tc>
      </w:tr>
      <w:tr>
        <w:tc>
          <w:tcPr/>
          <w:p>
            <w:pPr>
              <w:pStyle w:val="Compact"/>
              <w:jc w:val="left"/>
            </w:pPr>
            <w:r>
              <w:t xml:space="preserve">Canaceoides</w:t>
            </w:r>
          </w:p>
        </w:tc>
        <w:tc>
          <w:tcPr/>
          <w:p>
            <w:pPr>
              <w:pStyle w:val="Compact"/>
              <w:jc w:val="left"/>
            </w:pPr>
            <w:r>
              <w:t xml:space="preserve">435</w:t>
            </w:r>
          </w:p>
        </w:tc>
      </w:tr>
      <w:tr>
        <w:tc>
          <w:tcPr/>
          <w:p>
            <w:pPr>
              <w:pStyle w:val="Compact"/>
              <w:jc w:val="left"/>
            </w:pPr>
            <w:r>
              <w:t xml:space="preserve">Canacidae</w:t>
            </w:r>
          </w:p>
        </w:tc>
        <w:tc>
          <w:tcPr/>
          <w:p>
            <w:pPr>
              <w:pStyle w:val="Compact"/>
              <w:jc w:val="left"/>
            </w:pPr>
            <w:r>
              <w:t xml:space="preserve">408</w:t>
            </w:r>
          </w:p>
        </w:tc>
      </w:tr>
      <w:tr>
        <w:tc>
          <w:tcPr/>
          <w:p>
            <w:pPr>
              <w:pStyle w:val="Compact"/>
              <w:jc w:val="left"/>
            </w:pPr>
            <w:r>
              <w:t xml:space="preserve">Liriomyza sativae</w:t>
            </w:r>
          </w:p>
        </w:tc>
        <w:tc>
          <w:tcPr/>
          <w:p>
            <w:pPr>
              <w:pStyle w:val="Compact"/>
              <w:jc w:val="left"/>
            </w:pPr>
            <w:r>
              <w:t xml:space="preserve">332</w:t>
            </w:r>
          </w:p>
        </w:tc>
      </w:tr>
      <w:tr>
        <w:tc>
          <w:tcPr/>
          <w:p>
            <w:pPr>
              <w:pStyle w:val="Compact"/>
              <w:jc w:val="left"/>
            </w:pPr>
            <w:r>
              <w:t xml:space="preserve">Trupanea cratericola</w:t>
            </w:r>
          </w:p>
        </w:tc>
        <w:tc>
          <w:tcPr/>
          <w:p>
            <w:pPr>
              <w:pStyle w:val="Compact"/>
              <w:jc w:val="left"/>
            </w:pPr>
            <w:r>
              <w:t xml:space="preserve">331</w:t>
            </w:r>
          </w:p>
        </w:tc>
      </w:tr>
      <w:tr>
        <w:tc>
          <w:tcPr/>
          <w:p>
            <w:pPr>
              <w:pStyle w:val="Compact"/>
              <w:jc w:val="left"/>
            </w:pPr>
            <w:r>
              <w:t xml:space="preserve">Ephydridae</w:t>
            </w:r>
          </w:p>
        </w:tc>
        <w:tc>
          <w:tcPr/>
          <w:p>
            <w:pPr>
              <w:pStyle w:val="Compact"/>
              <w:jc w:val="left"/>
            </w:pPr>
            <w:r>
              <w:t xml:space="preserve">318</w:t>
            </w:r>
          </w:p>
        </w:tc>
      </w:tr>
      <w:tr>
        <w:tc>
          <w:tcPr/>
          <w:p>
            <w:pPr>
              <w:pStyle w:val="Compact"/>
              <w:jc w:val="left"/>
            </w:pPr>
            <w:r>
              <w:t xml:space="preserve">Liriomyza brassicae</w:t>
            </w:r>
          </w:p>
        </w:tc>
        <w:tc>
          <w:tcPr/>
          <w:p>
            <w:pPr>
              <w:pStyle w:val="Compact"/>
              <w:jc w:val="left"/>
            </w:pPr>
            <w:r>
              <w:t xml:space="preserve">297</w:t>
            </w:r>
          </w:p>
        </w:tc>
      </w:tr>
      <w:tr>
        <w:tc>
          <w:tcPr/>
          <w:p>
            <w:pPr>
              <w:pStyle w:val="Compact"/>
              <w:jc w:val="left"/>
            </w:pPr>
            <w:r>
              <w:t xml:space="preserve">Nysius nemorivagus</w:t>
            </w:r>
          </w:p>
        </w:tc>
        <w:tc>
          <w:tcPr/>
          <w:p>
            <w:pPr>
              <w:pStyle w:val="Compact"/>
              <w:jc w:val="left"/>
            </w:pPr>
            <w:r>
              <w:t xml:space="preserve">275</w:t>
            </w:r>
          </w:p>
        </w:tc>
      </w:tr>
      <w:tr>
        <w:tc>
          <w:tcPr/>
          <w:p>
            <w:pPr>
              <w:pStyle w:val="Compact"/>
              <w:jc w:val="left"/>
            </w:pPr>
            <w:r>
              <w:t xml:space="preserve">Pycnoderes quadrimaculatus</w:t>
            </w:r>
          </w:p>
        </w:tc>
        <w:tc>
          <w:tcPr/>
          <w:p>
            <w:pPr>
              <w:pStyle w:val="Compact"/>
              <w:jc w:val="left"/>
            </w:pPr>
            <w:r>
              <w:t xml:space="preserve">261</w:t>
            </w:r>
          </w:p>
        </w:tc>
      </w:tr>
      <w:tr>
        <w:tc>
          <w:tcPr/>
          <w:p>
            <w:pPr>
              <w:pStyle w:val="Compact"/>
              <w:jc w:val="left"/>
            </w:pPr>
            <w:r>
              <w:t xml:space="preserve">Miridae/Anthocoridae</w:t>
            </w:r>
          </w:p>
        </w:tc>
        <w:tc>
          <w:tcPr/>
          <w:p>
            <w:pPr>
              <w:pStyle w:val="Compact"/>
              <w:jc w:val="left"/>
            </w:pPr>
            <w:r>
              <w:t xml:space="preserve">244</w:t>
            </w:r>
          </w:p>
        </w:tc>
      </w:tr>
      <w:tr>
        <w:tc>
          <w:tcPr/>
          <w:p>
            <w:pPr>
              <w:pStyle w:val="Compact"/>
              <w:jc w:val="left"/>
            </w:pPr>
            <w:r>
              <w:t xml:space="preserve">Scatella cilipes</w:t>
            </w:r>
          </w:p>
        </w:tc>
        <w:tc>
          <w:tcPr/>
          <w:p>
            <w:pPr>
              <w:pStyle w:val="Compact"/>
              <w:jc w:val="left"/>
            </w:pPr>
            <w:r>
              <w:t xml:space="preserve">234</w:t>
            </w:r>
          </w:p>
        </w:tc>
      </w:tr>
      <w:tr>
        <w:tc>
          <w:tcPr/>
          <w:p>
            <w:pPr>
              <w:pStyle w:val="Compact"/>
              <w:jc w:val="left"/>
            </w:pPr>
            <w:r>
              <w:t xml:space="preserve">Scatella warreni</w:t>
            </w:r>
          </w:p>
        </w:tc>
        <w:tc>
          <w:tcPr/>
          <w:p>
            <w:pPr>
              <w:pStyle w:val="Compact"/>
              <w:jc w:val="left"/>
            </w:pPr>
            <w:r>
              <w:t xml:space="preserve">227</w:t>
            </w:r>
          </w:p>
        </w:tc>
      </w:tr>
      <w:tr>
        <w:tc>
          <w:tcPr/>
          <w:p>
            <w:pPr>
              <w:pStyle w:val="Compact"/>
              <w:jc w:val="left"/>
            </w:pPr>
            <w:r>
              <w:t xml:space="preserve">Corythucha marmorata</w:t>
            </w:r>
          </w:p>
        </w:tc>
        <w:tc>
          <w:tcPr/>
          <w:p>
            <w:pPr>
              <w:pStyle w:val="Compact"/>
              <w:jc w:val="left"/>
            </w:pPr>
            <w:r>
              <w:t xml:space="preserve">226</w:t>
            </w:r>
          </w:p>
        </w:tc>
      </w:tr>
      <w:tr>
        <w:tc>
          <w:tcPr/>
          <w:p>
            <w:pPr>
              <w:pStyle w:val="Compact"/>
              <w:jc w:val="left"/>
            </w:pPr>
            <w:r>
              <w:t xml:space="preserve">Trupanea arboreae</w:t>
            </w:r>
          </w:p>
        </w:tc>
        <w:tc>
          <w:tcPr/>
          <w:p>
            <w:pPr>
              <w:pStyle w:val="Compact"/>
              <w:jc w:val="left"/>
            </w:pPr>
            <w:r>
              <w:t xml:space="preserve">224</w:t>
            </w:r>
          </w:p>
        </w:tc>
      </w:tr>
      <w:tr>
        <w:tc>
          <w:tcPr/>
          <w:p>
            <w:pPr>
              <w:pStyle w:val="Compact"/>
              <w:jc w:val="left"/>
            </w:pPr>
            <w:r>
              <w:t xml:space="preserve">Dolichopodidae</w:t>
            </w:r>
          </w:p>
        </w:tc>
        <w:tc>
          <w:tcPr/>
          <w:p>
            <w:pPr>
              <w:pStyle w:val="Compact"/>
              <w:jc w:val="left"/>
            </w:pPr>
            <w:r>
              <w:t xml:space="preserve">209</w:t>
            </w:r>
          </w:p>
        </w:tc>
      </w:tr>
      <w:tr>
        <w:tc>
          <w:tcPr/>
          <w:p>
            <w:pPr>
              <w:pStyle w:val="Compact"/>
              <w:jc w:val="left"/>
            </w:pPr>
            <w:r>
              <w:t xml:space="preserve">Scaptomyza caliginosa</w:t>
            </w:r>
          </w:p>
        </w:tc>
        <w:tc>
          <w:tcPr/>
          <w:p>
            <w:pPr>
              <w:pStyle w:val="Compact"/>
              <w:jc w:val="left"/>
            </w:pPr>
            <w:r>
              <w:t xml:space="preserve">195</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rocks</w:t>
            </w:r>
          </w:p>
        </w:tc>
        <w:tc>
          <w:tcPr/>
          <w:p>
            <w:pPr>
              <w:pStyle w:val="Compact"/>
              <w:jc w:val="left"/>
            </w:pPr>
            <w:r>
              <w:t xml:space="preserve">797</w:t>
            </w:r>
          </w:p>
        </w:tc>
      </w:tr>
      <w:tr>
        <w:tc>
          <w:tcPr/>
          <w:p>
            <w:pPr>
              <w:pStyle w:val="Compact"/>
              <w:jc w:val="left"/>
            </w:pPr>
            <w:r>
              <w:t xml:space="preserve">rocks in stream</w:t>
            </w:r>
          </w:p>
        </w:tc>
        <w:tc>
          <w:tcPr/>
          <w:p>
            <w:pPr>
              <w:pStyle w:val="Compact"/>
              <w:jc w:val="left"/>
            </w:pPr>
            <w:r>
              <w:t xml:space="preserve">511</w:t>
            </w:r>
          </w:p>
        </w:tc>
      </w:tr>
      <w:tr>
        <w:tc>
          <w:tcPr/>
          <w:p>
            <w:pPr>
              <w:pStyle w:val="Compact"/>
              <w:jc w:val="left"/>
            </w:pPr>
            <w:r>
              <w:t xml:space="preserve">wet rocks</w:t>
            </w:r>
          </w:p>
        </w:tc>
        <w:tc>
          <w:tcPr/>
          <w:p>
            <w:pPr>
              <w:pStyle w:val="Compact"/>
              <w:jc w:val="left"/>
            </w:pPr>
            <w:r>
              <w:t xml:space="preserve">496</w:t>
            </w:r>
          </w:p>
        </w:tc>
      </w:tr>
      <w:tr>
        <w:tc>
          <w:tcPr/>
          <w:p>
            <w:pPr>
              <w:pStyle w:val="Compact"/>
              <w:jc w:val="left"/>
            </w:pPr>
            <w:r>
              <w:t xml:space="preserve">Raillardia</w:t>
            </w:r>
          </w:p>
        </w:tc>
        <w:tc>
          <w:tcPr/>
          <w:p>
            <w:pPr>
              <w:pStyle w:val="Compact"/>
              <w:jc w:val="left"/>
            </w:pPr>
            <w:r>
              <w:t xml:space="preserve">310</w:t>
            </w:r>
          </w:p>
        </w:tc>
      </w:tr>
      <w:tr>
        <w:tc>
          <w:tcPr/>
          <w:p>
            <w:pPr>
              <w:pStyle w:val="Compact"/>
              <w:jc w:val="left"/>
            </w:pPr>
            <w:r>
              <w:t xml:space="preserve">sweet potato</w:t>
            </w:r>
          </w:p>
        </w:tc>
        <w:tc>
          <w:tcPr/>
          <w:p>
            <w:pPr>
              <w:pStyle w:val="Compact"/>
              <w:jc w:val="left"/>
            </w:pPr>
            <w:r>
              <w:t xml:space="preserve">255</w:t>
            </w:r>
          </w:p>
        </w:tc>
      </w:tr>
      <w:tr>
        <w:tc>
          <w:tcPr/>
          <w:p>
            <w:pPr>
              <w:pStyle w:val="Compact"/>
              <w:jc w:val="left"/>
            </w:pPr>
            <w:r>
              <w:t xml:space="preserve">cabbage</w:t>
            </w:r>
          </w:p>
        </w:tc>
        <w:tc>
          <w:tcPr/>
          <w:p>
            <w:pPr>
              <w:pStyle w:val="Compact"/>
              <w:jc w:val="left"/>
            </w:pPr>
            <w:r>
              <w:t xml:space="preserve">254</w:t>
            </w:r>
          </w:p>
        </w:tc>
      </w:tr>
      <w:tr>
        <w:tc>
          <w:tcPr/>
          <w:p>
            <w:pPr>
              <w:pStyle w:val="Compact"/>
              <w:jc w:val="left"/>
            </w:pPr>
            <w:r>
              <w:t xml:space="preserve">silversword</w:t>
            </w:r>
          </w:p>
        </w:tc>
        <w:tc>
          <w:tcPr/>
          <w:p>
            <w:pPr>
              <w:pStyle w:val="Compact"/>
              <w:jc w:val="left"/>
            </w:pPr>
            <w:r>
              <w:t xml:space="preserve">248</w:t>
            </w:r>
          </w:p>
        </w:tc>
      </w:tr>
      <w:tr>
        <w:tc>
          <w:tcPr/>
          <w:p>
            <w:pPr>
              <w:pStyle w:val="Compact"/>
              <w:jc w:val="left"/>
            </w:pPr>
            <w:r>
              <w:t xml:space="preserve">Acacia koa</w:t>
            </w:r>
          </w:p>
        </w:tc>
        <w:tc>
          <w:tcPr/>
          <w:p>
            <w:pPr>
              <w:pStyle w:val="Compact"/>
              <w:jc w:val="left"/>
            </w:pPr>
            <w:r>
              <w:t xml:space="preserve">245</w:t>
            </w:r>
          </w:p>
        </w:tc>
      </w:tr>
      <w:tr>
        <w:tc>
          <w:tcPr/>
          <w:p>
            <w:pPr>
              <w:pStyle w:val="Compact"/>
              <w:jc w:val="left"/>
            </w:pPr>
            <w:r>
              <w:t xml:space="preserve">Irish potato</w:t>
            </w:r>
          </w:p>
        </w:tc>
        <w:tc>
          <w:tcPr/>
          <w:p>
            <w:pPr>
              <w:pStyle w:val="Compact"/>
              <w:jc w:val="left"/>
            </w:pPr>
            <w:r>
              <w:t xml:space="preserve">230</w:t>
            </w:r>
          </w:p>
        </w:tc>
      </w:tr>
      <w:tr>
        <w:tc>
          <w:tcPr/>
          <w:p>
            <w:pPr>
              <w:pStyle w:val="Compact"/>
              <w:jc w:val="left"/>
            </w:pPr>
            <w:r>
              <w:t xml:space="preserve">eggplant</w:t>
            </w:r>
          </w:p>
        </w:tc>
        <w:tc>
          <w:tcPr/>
          <w:p>
            <w:pPr>
              <w:pStyle w:val="Compact"/>
              <w:jc w:val="left"/>
            </w:pPr>
            <w:r>
              <w:t xml:space="preserve">224</w:t>
            </w:r>
          </w:p>
        </w:tc>
      </w:tr>
      <w:tr>
        <w:tc>
          <w:tcPr/>
          <w:p>
            <w:pPr>
              <w:pStyle w:val="Compact"/>
              <w:jc w:val="left"/>
            </w:pPr>
            <w:r>
              <w:t xml:space="preserve">Carica papaya</w:t>
            </w:r>
          </w:p>
        </w:tc>
        <w:tc>
          <w:tcPr/>
          <w:p>
            <w:pPr>
              <w:pStyle w:val="Compact"/>
              <w:jc w:val="left"/>
            </w:pPr>
            <w:r>
              <w:t xml:space="preserve">218</w:t>
            </w:r>
          </w:p>
        </w:tc>
      </w:tr>
      <w:tr>
        <w:tc>
          <w:tcPr/>
          <w:p>
            <w:pPr>
              <w:pStyle w:val="Compact"/>
              <w:jc w:val="left"/>
            </w:pPr>
            <w:r>
              <w:t xml:space="preserve">corn</w:t>
            </w:r>
          </w:p>
        </w:tc>
        <w:tc>
          <w:tcPr/>
          <w:p>
            <w:pPr>
              <w:pStyle w:val="Compact"/>
              <w:jc w:val="left"/>
            </w:pPr>
            <w:r>
              <w:t xml:space="preserve">209</w:t>
            </w:r>
          </w:p>
        </w:tc>
      </w:tr>
      <w:tr>
        <w:tc>
          <w:tcPr/>
          <w:p>
            <w:pPr>
              <w:pStyle w:val="Compact"/>
              <w:jc w:val="left"/>
            </w:pPr>
            <w:r>
              <w:t xml:space="preserve">ex. Metrosideros polymorpha</w:t>
            </w:r>
          </w:p>
        </w:tc>
        <w:tc>
          <w:tcPr/>
          <w:p>
            <w:pPr>
              <w:pStyle w:val="Compact"/>
              <w:jc w:val="left"/>
            </w:pPr>
            <w:r>
              <w:t xml:space="preserve">191</w:t>
            </w:r>
          </w:p>
        </w:tc>
      </w:tr>
      <w:tr>
        <w:tc>
          <w:tcPr/>
          <w:p>
            <w:pPr>
              <w:pStyle w:val="Compact"/>
              <w:jc w:val="left"/>
            </w:pPr>
            <w:r>
              <w:t xml:space="preserve">Morning glory flowers</w:t>
            </w:r>
          </w:p>
        </w:tc>
        <w:tc>
          <w:tcPr/>
          <w:p>
            <w:pPr>
              <w:pStyle w:val="Compact"/>
              <w:jc w:val="left"/>
            </w:pPr>
            <w:r>
              <w:t xml:space="preserve">174</w:t>
            </w:r>
          </w:p>
        </w:tc>
      </w:tr>
      <w:tr>
        <w:tc>
          <w:tcPr/>
          <w:p>
            <w:pPr>
              <w:pStyle w:val="Compact"/>
              <w:jc w:val="left"/>
            </w:pPr>
            <w:r>
              <w:t xml:space="preserve">ex stream</w:t>
            </w:r>
          </w:p>
        </w:tc>
        <w:tc>
          <w:tcPr/>
          <w:p>
            <w:pPr>
              <w:pStyle w:val="Compact"/>
              <w:jc w:val="left"/>
            </w:pPr>
            <w:r>
              <w:t xml:space="preserve">162</w:t>
            </w:r>
          </w:p>
        </w:tc>
      </w:tr>
      <w:tr>
        <w:tc>
          <w:tcPr/>
          <w:p>
            <w:pPr>
              <w:pStyle w:val="Compact"/>
              <w:jc w:val="left"/>
            </w:pPr>
            <w:r>
              <w:t xml:space="preserve">beans</w:t>
            </w:r>
          </w:p>
        </w:tc>
        <w:tc>
          <w:tcPr/>
          <w:p>
            <w:pPr>
              <w:pStyle w:val="Compact"/>
              <w:jc w:val="left"/>
            </w:pPr>
            <w:r>
              <w:t xml:space="preserve">160</w:t>
            </w:r>
          </w:p>
        </w:tc>
      </w:tr>
      <w:tr>
        <w:tc>
          <w:tcPr/>
          <w:p>
            <w:pPr>
              <w:pStyle w:val="Compact"/>
              <w:jc w:val="left"/>
            </w:pPr>
            <w:r>
              <w:t xml:space="preserve">ex Metrosideros</w:t>
            </w:r>
          </w:p>
        </w:tc>
        <w:tc>
          <w:tcPr/>
          <w:p>
            <w:pPr>
              <w:pStyle w:val="Compact"/>
              <w:jc w:val="left"/>
            </w:pPr>
            <w:r>
              <w:t xml:space="preserve">152</w:t>
            </w:r>
          </w:p>
        </w:tc>
      </w:tr>
      <w:tr>
        <w:tc>
          <w:tcPr/>
          <w:p>
            <w:pPr>
              <w:pStyle w:val="Compact"/>
              <w:jc w:val="left"/>
            </w:pPr>
            <w:r>
              <w:t xml:space="preserve">chinese cabbage</w:t>
            </w:r>
          </w:p>
        </w:tc>
        <w:tc>
          <w:tcPr/>
          <w:p>
            <w:pPr>
              <w:pStyle w:val="Compact"/>
              <w:jc w:val="left"/>
            </w:pPr>
            <w:r>
              <w:t xml:space="preserve">144</w:t>
            </w:r>
          </w:p>
        </w:tc>
      </w:tr>
      <w:tr>
        <w:tc>
          <w:tcPr/>
          <w:p>
            <w:pPr>
              <w:pStyle w:val="Compact"/>
              <w:jc w:val="left"/>
            </w:pPr>
            <w:r>
              <w:t xml:space="preserve">tomato</w:t>
            </w:r>
          </w:p>
        </w:tc>
        <w:tc>
          <w:tcPr/>
          <w:p>
            <w:pPr>
              <w:pStyle w:val="Compact"/>
              <w:jc w:val="left"/>
            </w:pPr>
            <w:r>
              <w:t xml:space="preserve">141</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Canacidae</w:t>
            </w:r>
          </w:p>
        </w:tc>
        <w:tc>
          <w:tcPr/>
          <w:p>
            <w:pPr>
              <w:pStyle w:val="Compact"/>
              <w:jc w:val="left"/>
            </w:pPr>
            <w:r>
              <w:t xml:space="preserve">adjacentTo</w:t>
            </w:r>
          </w:p>
        </w:tc>
        <w:tc>
          <w:tcPr/>
          <w:p>
            <w:pPr>
              <w:pStyle w:val="Compact"/>
              <w:jc w:val="left"/>
            </w:pPr>
            <w:r>
              <w:t xml:space="preserve">rocks</w:t>
            </w:r>
          </w:p>
        </w:tc>
        <w:tc>
          <w:tcPr/>
          <w:p>
            <w:pPr>
              <w:pStyle w:val="Compact"/>
              <w:jc w:val="left"/>
            </w:pPr>
            <w:r>
              <w:t xml:space="preserve">316</w:t>
            </w:r>
          </w:p>
        </w:tc>
      </w:tr>
      <w:tr>
        <w:tc>
          <w:tcPr/>
          <w:p>
            <w:pPr>
              <w:pStyle w:val="Compact"/>
              <w:jc w:val="left"/>
            </w:pPr>
            <w:r>
              <w:t xml:space="preserve">Canaceoides</w:t>
            </w:r>
          </w:p>
        </w:tc>
        <w:tc>
          <w:tcPr/>
          <w:p>
            <w:pPr>
              <w:pStyle w:val="Compact"/>
              <w:jc w:val="left"/>
            </w:pPr>
            <w:r>
              <w:t xml:space="preserve">adjacentTo</w:t>
            </w:r>
          </w:p>
        </w:tc>
        <w:tc>
          <w:tcPr/>
          <w:p>
            <w:pPr>
              <w:pStyle w:val="Compact"/>
              <w:jc w:val="left"/>
            </w:pPr>
            <w:r>
              <w:t xml:space="preserve">wet rocks</w:t>
            </w:r>
          </w:p>
        </w:tc>
        <w:tc>
          <w:tcPr/>
          <w:p>
            <w:pPr>
              <w:pStyle w:val="Compact"/>
              <w:jc w:val="left"/>
            </w:pPr>
            <w:r>
              <w:t xml:space="preserve">210</w:t>
            </w:r>
          </w:p>
        </w:tc>
      </w:tr>
      <w:tr>
        <w:tc>
          <w:tcPr/>
          <w:p>
            <w:pPr>
              <w:pStyle w:val="Compact"/>
              <w:jc w:val="left"/>
            </w:pPr>
            <w:r>
              <w:t xml:space="preserve">Trupanea cratericola</w:t>
            </w:r>
          </w:p>
        </w:tc>
        <w:tc>
          <w:tcPr/>
          <w:p>
            <w:pPr>
              <w:pStyle w:val="Compact"/>
              <w:jc w:val="left"/>
            </w:pPr>
            <w:r>
              <w:t xml:space="preserve">interactsWith</w:t>
            </w:r>
          </w:p>
        </w:tc>
        <w:tc>
          <w:tcPr/>
          <w:p>
            <w:pPr>
              <w:pStyle w:val="Compact"/>
              <w:jc w:val="left"/>
            </w:pPr>
            <w:r>
              <w:t xml:space="preserve">silversword</w:t>
            </w:r>
          </w:p>
        </w:tc>
        <w:tc>
          <w:tcPr/>
          <w:p>
            <w:pPr>
              <w:pStyle w:val="Compact"/>
              <w:jc w:val="left"/>
            </w:pPr>
            <w:r>
              <w:t xml:space="preserve">209</w:t>
            </w:r>
          </w:p>
        </w:tc>
      </w:tr>
      <w:tr>
        <w:tc>
          <w:tcPr/>
          <w:p>
            <w:pPr>
              <w:pStyle w:val="Compact"/>
              <w:jc w:val="left"/>
            </w:pPr>
            <w:r>
              <w:t xml:space="preserve">Pycnoderes quadrimaculatus</w:t>
            </w:r>
          </w:p>
        </w:tc>
        <w:tc>
          <w:tcPr/>
          <w:p>
            <w:pPr>
              <w:pStyle w:val="Compact"/>
              <w:jc w:val="left"/>
            </w:pPr>
            <w:r>
              <w:t xml:space="preserve">interactsWith</w:t>
            </w:r>
          </w:p>
        </w:tc>
        <w:tc>
          <w:tcPr/>
          <w:p>
            <w:pPr>
              <w:pStyle w:val="Compact"/>
              <w:jc w:val="left"/>
            </w:pPr>
            <w:r>
              <w:t xml:space="preserve">pole bean</w:t>
            </w:r>
          </w:p>
        </w:tc>
        <w:tc>
          <w:tcPr/>
          <w:p>
            <w:pPr>
              <w:pStyle w:val="Compact"/>
              <w:jc w:val="left"/>
            </w:pPr>
            <w:r>
              <w:t xml:space="preserve">141</w:t>
            </w:r>
          </w:p>
        </w:tc>
      </w:tr>
      <w:tr>
        <w:tc>
          <w:tcPr/>
          <w:p>
            <w:pPr>
              <w:pStyle w:val="Compact"/>
              <w:jc w:val="left"/>
            </w:pPr>
            <w:r>
              <w:t xml:space="preserve">Nysius coenosulus</w:t>
            </w:r>
          </w:p>
        </w:tc>
        <w:tc>
          <w:tcPr/>
          <w:p>
            <w:pPr>
              <w:pStyle w:val="Compact"/>
              <w:jc w:val="left"/>
            </w:pPr>
            <w:r>
              <w:t xml:space="preserve">interactsWith</w:t>
            </w:r>
          </w:p>
        </w:tc>
        <w:tc>
          <w:tcPr/>
          <w:p>
            <w:pPr>
              <w:pStyle w:val="Compact"/>
              <w:jc w:val="left"/>
            </w:pPr>
            <w:r>
              <w:t xml:space="preserve">Raillardia</w:t>
            </w:r>
          </w:p>
        </w:tc>
        <w:tc>
          <w:tcPr/>
          <w:p>
            <w:pPr>
              <w:pStyle w:val="Compact"/>
              <w:jc w:val="left"/>
            </w:pPr>
            <w:r>
              <w:t xml:space="preserve">140</w:t>
            </w:r>
          </w:p>
        </w:tc>
      </w:tr>
      <w:tr>
        <w:tc>
          <w:tcPr/>
          <w:p>
            <w:pPr>
              <w:pStyle w:val="Compact"/>
              <w:jc w:val="left"/>
            </w:pPr>
            <w:r>
              <w:t xml:space="preserve">Canaceoides</w:t>
            </w:r>
          </w:p>
        </w:tc>
        <w:tc>
          <w:tcPr/>
          <w:p>
            <w:pPr>
              <w:pStyle w:val="Compact"/>
              <w:jc w:val="left"/>
            </w:pPr>
            <w:r>
              <w:t xml:space="preserve">adjacentTo</w:t>
            </w:r>
          </w:p>
        </w:tc>
        <w:tc>
          <w:tcPr/>
          <w:p>
            <w:pPr>
              <w:pStyle w:val="Compact"/>
              <w:jc w:val="left"/>
            </w:pPr>
            <w:r>
              <w:t xml:space="preserve">rocks in stream</w:t>
            </w:r>
          </w:p>
        </w:tc>
        <w:tc>
          <w:tcPr/>
          <w:p>
            <w:pPr>
              <w:pStyle w:val="Compact"/>
              <w:jc w:val="left"/>
            </w:pPr>
            <w:r>
              <w:t xml:space="preserve">139</w:t>
            </w:r>
          </w:p>
        </w:tc>
      </w:tr>
      <w:tr>
        <w:tc>
          <w:tcPr/>
          <w:p>
            <w:pPr>
              <w:pStyle w:val="Compact"/>
              <w:jc w:val="left"/>
            </w:pPr>
            <w:r>
              <w:t xml:space="preserve">Nysius nemorivagus</w:t>
            </w:r>
          </w:p>
        </w:tc>
        <w:tc>
          <w:tcPr/>
          <w:p>
            <w:pPr>
              <w:pStyle w:val="Compact"/>
              <w:jc w:val="left"/>
            </w:pPr>
            <w:r>
              <w:t xml:space="preserve">interactsWith</w:t>
            </w:r>
          </w:p>
        </w:tc>
        <w:tc>
          <w:tcPr/>
          <w:p>
            <w:pPr>
              <w:pStyle w:val="Compact"/>
              <w:jc w:val="left"/>
            </w:pPr>
            <w:r>
              <w:t xml:space="preserve">chinese cabbage</w:t>
            </w:r>
          </w:p>
        </w:tc>
        <w:tc>
          <w:tcPr/>
          <w:p>
            <w:pPr>
              <w:pStyle w:val="Compact"/>
              <w:jc w:val="left"/>
            </w:pPr>
            <w:r>
              <w:t xml:space="preserve">139</w:t>
            </w:r>
          </w:p>
        </w:tc>
      </w:tr>
      <w:tr>
        <w:tc>
          <w:tcPr/>
          <w:p>
            <w:pPr>
              <w:pStyle w:val="Compact"/>
              <w:jc w:val="left"/>
            </w:pPr>
            <w:r>
              <w:t xml:space="preserve">Geometridae</w:t>
            </w:r>
          </w:p>
        </w:tc>
        <w:tc>
          <w:tcPr/>
          <w:p>
            <w:pPr>
              <w:pStyle w:val="Compact"/>
              <w:jc w:val="left"/>
            </w:pPr>
            <w:r>
              <w:t xml:space="preserve">interactsWith</w:t>
            </w:r>
          </w:p>
        </w:tc>
        <w:tc>
          <w:tcPr/>
          <w:p>
            <w:pPr>
              <w:pStyle w:val="Compact"/>
              <w:jc w:val="left"/>
            </w:pPr>
            <w:r>
              <w:t xml:space="preserve">Acacia koa</w:t>
            </w:r>
          </w:p>
        </w:tc>
        <w:tc>
          <w:tcPr/>
          <w:p>
            <w:pPr>
              <w:pStyle w:val="Compact"/>
              <w:jc w:val="left"/>
            </w:pPr>
            <w:r>
              <w:t xml:space="preserve">137</w:t>
            </w:r>
          </w:p>
        </w:tc>
      </w:tr>
      <w:tr>
        <w:tc>
          <w:tcPr/>
          <w:p>
            <w:pPr>
              <w:pStyle w:val="Compact"/>
              <w:jc w:val="left"/>
            </w:pPr>
            <w:r>
              <w:t xml:space="preserve">Braconidae</w:t>
            </w:r>
          </w:p>
        </w:tc>
        <w:tc>
          <w:tcPr/>
          <w:p>
            <w:pPr>
              <w:pStyle w:val="Compact"/>
              <w:jc w:val="left"/>
            </w:pPr>
            <w:r>
              <w:t xml:space="preserve">interactsWith</w:t>
            </w:r>
          </w:p>
        </w:tc>
        <w:tc>
          <w:tcPr/>
          <w:p>
            <w:pPr>
              <w:pStyle w:val="Compact"/>
              <w:jc w:val="left"/>
            </w:pPr>
            <w:r>
              <w:t xml:space="preserve">Bactrocera spp (Tephritidae)</w:t>
            </w:r>
          </w:p>
        </w:tc>
        <w:tc>
          <w:tcPr/>
          <w:p>
            <w:pPr>
              <w:pStyle w:val="Compact"/>
              <w:jc w:val="left"/>
            </w:pPr>
            <w:r>
              <w:t xml:space="preserve">136</w:t>
            </w:r>
          </w:p>
        </w:tc>
      </w:tr>
      <w:tr>
        <w:tc>
          <w:tcPr/>
          <w:p>
            <w:pPr>
              <w:pStyle w:val="Compact"/>
              <w:jc w:val="left"/>
            </w:pPr>
            <w:r>
              <w:t xml:space="preserve">Ephydridae</w:t>
            </w:r>
          </w:p>
        </w:tc>
        <w:tc>
          <w:tcPr/>
          <w:p>
            <w:pPr>
              <w:pStyle w:val="Compact"/>
              <w:jc w:val="left"/>
            </w:pPr>
            <w:r>
              <w:t xml:space="preserve">adjacentTo</w:t>
            </w:r>
          </w:p>
        </w:tc>
        <w:tc>
          <w:tcPr/>
          <w:p>
            <w:pPr>
              <w:pStyle w:val="Compact"/>
              <w:jc w:val="left"/>
            </w:pPr>
            <w:r>
              <w:t xml:space="preserve">rocks in stream</w:t>
            </w:r>
          </w:p>
        </w:tc>
        <w:tc>
          <w:tcPr/>
          <w:p>
            <w:pPr>
              <w:pStyle w:val="Compact"/>
              <w:jc w:val="left"/>
            </w:pPr>
            <w:r>
              <w:t xml:space="preserve">131</w:t>
            </w:r>
          </w:p>
        </w:tc>
      </w:tr>
      <w:tr>
        <w:tc>
          <w:tcPr/>
          <w:p>
            <w:pPr>
              <w:pStyle w:val="Compact"/>
              <w:jc w:val="left"/>
            </w:pPr>
            <w:r>
              <w:t xml:space="preserve">Scaptomyza caliginosa</w:t>
            </w:r>
          </w:p>
        </w:tc>
        <w:tc>
          <w:tcPr/>
          <w:p>
            <w:pPr>
              <w:pStyle w:val="Compact"/>
              <w:jc w:val="left"/>
            </w:pPr>
            <w:r>
              <w:t xml:space="preserve">interactsWith</w:t>
            </w:r>
          </w:p>
        </w:tc>
        <w:tc>
          <w:tcPr/>
          <w:p>
            <w:pPr>
              <w:pStyle w:val="Compact"/>
              <w:jc w:val="left"/>
            </w:pPr>
            <w:r>
              <w:t xml:space="preserve">Morning glory flowers</w:t>
            </w:r>
          </w:p>
        </w:tc>
        <w:tc>
          <w:tcPr/>
          <w:p>
            <w:pPr>
              <w:pStyle w:val="Compact"/>
              <w:jc w:val="left"/>
            </w:pPr>
            <w:r>
              <w:t xml:space="preserve">124</w:t>
            </w:r>
          </w:p>
        </w:tc>
      </w:tr>
      <w:tr>
        <w:tc>
          <w:tcPr/>
          <w:p>
            <w:pPr>
              <w:pStyle w:val="Compact"/>
              <w:jc w:val="left"/>
            </w:pPr>
            <w:r>
              <w:t xml:space="preserve">Corythucha marmorata</w:t>
            </w:r>
          </w:p>
        </w:tc>
        <w:tc>
          <w:tcPr/>
          <w:p>
            <w:pPr>
              <w:pStyle w:val="Compact"/>
              <w:jc w:val="left"/>
            </w:pPr>
            <w:r>
              <w:t xml:space="preserve">hasHost</w:t>
            </w:r>
          </w:p>
        </w:tc>
        <w:tc>
          <w:tcPr/>
          <w:p>
            <w:pPr>
              <w:pStyle w:val="Compact"/>
              <w:jc w:val="left"/>
            </w:pPr>
            <w:r>
              <w:t xml:space="preserve">ex cockle bur</w:t>
            </w:r>
          </w:p>
        </w:tc>
        <w:tc>
          <w:tcPr/>
          <w:p>
            <w:pPr>
              <w:pStyle w:val="Compact"/>
              <w:jc w:val="left"/>
            </w:pPr>
            <w:r>
              <w:t xml:space="preserve">121</w:t>
            </w:r>
          </w:p>
        </w:tc>
      </w:tr>
      <w:tr>
        <w:tc>
          <w:tcPr/>
          <w:p>
            <w:pPr>
              <w:pStyle w:val="Compact"/>
              <w:jc w:val="left"/>
            </w:pPr>
            <w:r>
              <w:t xml:space="preserve">Euscepes postfasciatus</w:t>
            </w:r>
          </w:p>
        </w:tc>
        <w:tc>
          <w:tcPr/>
          <w:p>
            <w:pPr>
              <w:pStyle w:val="Compact"/>
              <w:jc w:val="left"/>
            </w:pPr>
            <w:r>
              <w:t xml:space="preserve">interactsWith</w:t>
            </w:r>
          </w:p>
        </w:tc>
        <w:tc>
          <w:tcPr/>
          <w:p>
            <w:pPr>
              <w:pStyle w:val="Compact"/>
              <w:jc w:val="left"/>
            </w:pPr>
            <w:r>
              <w:t xml:space="preserve">sweet potato</w:t>
            </w:r>
          </w:p>
        </w:tc>
        <w:tc>
          <w:tcPr/>
          <w:p>
            <w:pPr>
              <w:pStyle w:val="Compact"/>
              <w:jc w:val="left"/>
            </w:pPr>
            <w:r>
              <w:t xml:space="preserve">115</w:t>
            </w:r>
          </w:p>
        </w:tc>
      </w:tr>
      <w:tr>
        <w:tc>
          <w:tcPr/>
          <w:p>
            <w:pPr>
              <w:pStyle w:val="Compact"/>
              <w:jc w:val="left"/>
            </w:pPr>
            <w:r>
              <w:t xml:space="preserve">Scatella cilipes</w:t>
            </w:r>
          </w:p>
        </w:tc>
        <w:tc>
          <w:tcPr/>
          <w:p>
            <w:pPr>
              <w:pStyle w:val="Compact"/>
              <w:jc w:val="left"/>
            </w:pPr>
            <w:r>
              <w:t xml:space="preserve">adjacentTo</w:t>
            </w:r>
          </w:p>
        </w:tc>
        <w:tc>
          <w:tcPr/>
          <w:p>
            <w:pPr>
              <w:pStyle w:val="Compact"/>
              <w:jc w:val="left"/>
            </w:pPr>
            <w:r>
              <w:t xml:space="preserve">rocks</w:t>
            </w:r>
          </w:p>
        </w:tc>
        <w:tc>
          <w:tcPr/>
          <w:p>
            <w:pPr>
              <w:pStyle w:val="Compact"/>
              <w:jc w:val="left"/>
            </w:pPr>
            <w:r>
              <w:t xml:space="preserve">109</w:t>
            </w:r>
          </w:p>
        </w:tc>
      </w:tr>
      <w:tr>
        <w:tc>
          <w:tcPr/>
          <w:p>
            <w:pPr>
              <w:pStyle w:val="Compact"/>
              <w:jc w:val="left"/>
            </w:pPr>
            <w:r>
              <w:t xml:space="preserve">Murgantia histrionica</w:t>
            </w:r>
          </w:p>
        </w:tc>
        <w:tc>
          <w:tcPr/>
          <w:p>
            <w:pPr>
              <w:pStyle w:val="Compact"/>
              <w:jc w:val="left"/>
            </w:pPr>
            <w:r>
              <w:t xml:space="preserve">interactsWith</w:t>
            </w:r>
          </w:p>
        </w:tc>
        <w:tc>
          <w:tcPr/>
          <w:p>
            <w:pPr>
              <w:pStyle w:val="Compact"/>
              <w:jc w:val="left"/>
            </w:pPr>
            <w:r>
              <w:t xml:space="preserve">broccoli</w:t>
            </w:r>
          </w:p>
        </w:tc>
        <w:tc>
          <w:tcPr/>
          <w:p>
            <w:pPr>
              <w:pStyle w:val="Compact"/>
              <w:jc w:val="left"/>
            </w:pPr>
            <w:r>
              <w:t xml:space="preserve">107</w:t>
            </w:r>
          </w:p>
        </w:tc>
      </w:tr>
      <w:tr>
        <w:tc>
          <w:tcPr/>
          <w:p>
            <w:pPr>
              <w:pStyle w:val="Compact"/>
              <w:jc w:val="left"/>
            </w:pPr>
            <w:r>
              <w:t xml:space="preserve">Scatella warreni</w:t>
            </w:r>
          </w:p>
        </w:tc>
        <w:tc>
          <w:tcPr/>
          <w:p>
            <w:pPr>
              <w:pStyle w:val="Compact"/>
              <w:jc w:val="left"/>
            </w:pPr>
            <w:r>
              <w:t xml:space="preserve">adjacentTo</w:t>
            </w:r>
          </w:p>
        </w:tc>
        <w:tc>
          <w:tcPr/>
          <w:p>
            <w:pPr>
              <w:pStyle w:val="Compact"/>
              <w:jc w:val="left"/>
            </w:pPr>
            <w:r>
              <w:t xml:space="preserve">rocks in stream</w:t>
            </w:r>
          </w:p>
        </w:tc>
        <w:tc>
          <w:tcPr/>
          <w:p>
            <w:pPr>
              <w:pStyle w:val="Compact"/>
              <w:jc w:val="left"/>
            </w:pPr>
            <w:r>
              <w:t xml:space="preserve">99</w:t>
            </w:r>
          </w:p>
        </w:tc>
      </w:tr>
      <w:tr>
        <w:tc>
          <w:tcPr/>
          <w:p>
            <w:pPr>
              <w:pStyle w:val="Compact"/>
              <w:jc w:val="left"/>
            </w:pPr>
            <w:r>
              <w:t xml:space="preserve">Callosobruchus maculatus</w:t>
            </w:r>
          </w:p>
        </w:tc>
        <w:tc>
          <w:tcPr/>
          <w:p>
            <w:pPr>
              <w:pStyle w:val="Compact"/>
              <w:jc w:val="left"/>
            </w:pPr>
            <w:r>
              <w:t xml:space="preserve">hasHost</w:t>
            </w:r>
          </w:p>
        </w:tc>
        <w:tc>
          <w:tcPr/>
          <w:p>
            <w:pPr>
              <w:pStyle w:val="Compact"/>
              <w:jc w:val="left"/>
            </w:pPr>
            <w:r>
              <w:t xml:space="preserve">ex cowpea</w:t>
            </w:r>
          </w:p>
        </w:tc>
        <w:tc>
          <w:tcPr/>
          <w:p>
            <w:pPr>
              <w:pStyle w:val="Compact"/>
              <w:jc w:val="left"/>
            </w:pPr>
            <w:r>
              <w:t xml:space="preserve">98</w:t>
            </w:r>
          </w:p>
        </w:tc>
      </w:tr>
      <w:tr>
        <w:tc>
          <w:tcPr/>
          <w:p>
            <w:pPr>
              <w:pStyle w:val="Compact"/>
              <w:jc w:val="left"/>
            </w:pPr>
            <w:r>
              <w:t xml:space="preserve">Braconidae</w:t>
            </w:r>
          </w:p>
        </w:tc>
        <w:tc>
          <w:tcPr/>
          <w:p>
            <w:pPr>
              <w:pStyle w:val="Compact"/>
              <w:jc w:val="left"/>
            </w:pPr>
            <w:r>
              <w:t xml:space="preserve">interactsWith</w:t>
            </w:r>
          </w:p>
        </w:tc>
        <w:tc>
          <w:tcPr/>
          <w:p>
            <w:pPr>
              <w:pStyle w:val="Compact"/>
              <w:jc w:val="left"/>
            </w:pPr>
            <w:r>
              <w:t xml:space="preserve">Psidium guajava</w:t>
            </w:r>
          </w:p>
        </w:tc>
        <w:tc>
          <w:tcPr/>
          <w:p>
            <w:pPr>
              <w:pStyle w:val="Compact"/>
              <w:jc w:val="left"/>
            </w:pPr>
            <w:r>
              <w:t xml:space="preserve">97</w:t>
            </w:r>
          </w:p>
        </w:tc>
      </w:tr>
      <w:tr>
        <w:tc>
          <w:tcPr/>
          <w:p>
            <w:pPr>
              <w:pStyle w:val="Compact"/>
              <w:jc w:val="left"/>
            </w:pPr>
            <w:r>
              <w:t xml:space="preserve">Scatella cilipes</w:t>
            </w:r>
          </w:p>
        </w:tc>
        <w:tc>
          <w:tcPr/>
          <w:p>
            <w:pPr>
              <w:pStyle w:val="Compact"/>
              <w:jc w:val="left"/>
            </w:pPr>
            <w:r>
              <w:t xml:space="preserve">hasHost</w:t>
            </w:r>
          </w:p>
        </w:tc>
        <w:tc>
          <w:tcPr/>
          <w:p>
            <w:pPr>
              <w:pStyle w:val="Compact"/>
              <w:jc w:val="left"/>
            </w:pPr>
            <w:r>
              <w:t xml:space="preserve">ex Stream</w:t>
            </w:r>
          </w:p>
        </w:tc>
        <w:tc>
          <w:tcPr/>
          <w:p>
            <w:pPr>
              <w:pStyle w:val="Compact"/>
              <w:jc w:val="left"/>
            </w:pPr>
            <w:r>
              <w:t xml:space="preserve">97</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4628213"/>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462821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4327013"/>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4327013"/>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Diomus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Diomus</w:t>
            </w:r>
          </w:p>
        </w:tc>
      </w:tr>
      <w:tr>
        <w:tc>
          <w:tcPr/>
          <w:p>
            <w:pPr>
              <w:pStyle w:val="Compact"/>
              <w:jc w:val="left"/>
            </w:pPr>
            <w:r>
              <w:t xml:space="preserve">Anobiidae</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Anobiidae</w:t>
            </w:r>
          </w:p>
        </w:tc>
      </w:tr>
      <w:tr>
        <w:tc>
          <w:tcPr/>
          <w:p>
            <w:pPr>
              <w:pStyle w:val="Compact"/>
              <w:jc w:val="left"/>
            </w:pPr>
            <w:r>
              <w:t xml:space="preserve">Banza parvula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Banza parvula</w:t>
            </w:r>
          </w:p>
        </w:tc>
      </w:tr>
      <w:tr>
        <w:tc>
          <w:tcPr/>
          <w:p>
            <w:pPr>
              <w:pStyle w:val="Compact"/>
              <w:jc w:val="left"/>
            </w:pPr>
            <w:r>
              <w:t xml:space="preserve">Anthribidae</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Anthribidae</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2569</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85</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355</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infraspecific name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1337</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15</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4353</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18</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2228</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94</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382</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1637</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39</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2810</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85</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301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1131</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29</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5</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4370</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3105</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85</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324</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832</w:t>
            </w:r>
          </w:p>
        </w:tc>
      </w:tr>
      <w:tr>
        <w:tc>
          <w:tcPr/>
          <w:p>
            <w:pPr>
              <w:pStyle w:val="Compact"/>
              <w:jc w:val="left"/>
            </w:pPr>
            <w:r>
              <w:t xml:space="preserve">ncbi</w:t>
            </w:r>
          </w:p>
        </w:tc>
        <w:tc>
          <w:tcPr/>
          <w:p>
            <w:pPr>
              <w:pStyle w:val="Compact"/>
              <w:jc w:val="left"/>
            </w:pPr>
            <w:r>
              <w:t xml:space="preserve">species group</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4087</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85</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174</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14</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4366</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3957</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202</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197</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3874</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75</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199</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214</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2123</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3200</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761</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5478</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17</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2694</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999</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2839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1886</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3471</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216</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5480</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1672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3778</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95</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16</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4975</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34</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514</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5469</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11</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4680</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700</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25</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150</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752</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4718</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77</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2025-12-08T08:49:29Z</w:t>
            </w:r>
          </w:p>
        </w:tc>
        <w:tc>
          <w:tcPr/>
          <w:p>
            <w:pPr>
              <w:pStyle w:val="Compact"/>
              <w:jc w:val="left"/>
            </w:pPr>
            <w:r>
              <w:t xml:space="preserve">note</w:t>
            </w:r>
          </w:p>
        </w:tc>
        <w:tc>
          <w:tcPr/>
          <w:p>
            <w:pPr>
              <w:pStyle w:val="Compact"/>
              <w:jc w:val="left"/>
            </w:pPr>
            <w:r>
              <w:t xml:space="preserve">found unsupported interaction type with name: [Sapindus Island]</w:t>
            </w:r>
          </w:p>
        </w:tc>
      </w:tr>
      <w:tr>
        <w:tc>
          <w:tcPr/>
          <w:p>
            <w:pPr>
              <w:pStyle w:val="Compact"/>
              <w:jc w:val="left"/>
            </w:pPr>
            <w:r>
              <w:t xml:space="preserve">2025-12-08T08:49:30Z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2025-12-08T08:49:30Z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2025-12-08T08:49:30Z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513</w:t>
            </w:r>
          </w:p>
        </w:tc>
      </w:tr>
      <w:tr>
        <w:tc>
          <w:tcPr/>
          <w:p>
            <w:pPr>
              <w:pStyle w:val="Compact"/>
              <w:jc w:val="left"/>
            </w:pPr>
            <w:r>
              <w:t xml:space="preserve">found unsupported interaction type with name: [Marsh]</w:t>
            </w:r>
          </w:p>
        </w:tc>
        <w:tc>
          <w:tcPr/>
          <w:p>
            <w:pPr>
              <w:pStyle w:val="Compact"/>
              <w:jc w:val="left"/>
            </w:pPr>
            <w:r>
              <w:t xml:space="preserve">21</w:t>
            </w:r>
          </w:p>
        </w:tc>
      </w:tr>
      <w:tr>
        <w:tc>
          <w:tcPr/>
          <w:p>
            <w:pPr>
              <w:pStyle w:val="Compact"/>
              <w:jc w:val="left"/>
            </w:pPr>
            <w:r>
              <w:t xml:space="preserve">found unsupported interaction type with name: [Pomegranate ex]</w:t>
            </w:r>
          </w:p>
        </w:tc>
        <w:tc>
          <w:tcPr/>
          <w:p>
            <w:pPr>
              <w:pStyle w:val="Compact"/>
              <w:jc w:val="left"/>
            </w:pPr>
            <w:r>
              <w:t xml:space="preserve">9</w:t>
            </w:r>
          </w:p>
        </w:tc>
      </w:tr>
      <w:tr>
        <w:tc>
          <w:tcPr/>
          <w:p>
            <w:pPr>
              <w:pStyle w:val="Compact"/>
              <w:jc w:val="left"/>
            </w:pPr>
            <w:r>
              <w:t xml:space="preserve">found unsupported interaction type with name: [coll.]</w:t>
            </w:r>
          </w:p>
        </w:tc>
        <w:tc>
          <w:tcPr/>
          <w:p>
            <w:pPr>
              <w:pStyle w:val="Compact"/>
              <w:jc w:val="left"/>
            </w:pPr>
            <w:r>
              <w:t xml:space="preserve">8</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uhim&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globalbioticinteractions/uhim) before being able to generate reviews (e.g., elton review globalbioticinteractions/uhim), extract interaction claims (e.g., elton interactions globalbioticinteractions/uhim), or list taxonomic names (e.g., elton names globalbioticinteractions/uhim)</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(2025-12-08)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uhim&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uhim/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him"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uhim"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uhim&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uhim/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him"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uhim"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globalbioticinteractions/uhim hash://md5/36e99425f71e9b9992c69461b6d44377</dc:title>
  <dc:creator>by Nomer, Elton and Preston, three naive review bots; review@globalbioticinteractions.org; https://globalbioticinteractions.org/contribute; https://github.com/globalbioticinteractions/uhim/issues</dc:creator>
  <cp:keywords>biodiversity informatics, ecology, species interactions, biotic interactions, automated manuscripts, taxonomic names, taxonomic name alignment, biology</cp:keywords>
  <dcterms:created xsi:type="dcterms:W3CDTF">2025-12-08T08:54:17Z</dcterms:created>
  <dcterms:modified xsi:type="dcterms:W3CDTF">2025-12-08T08:54:17Z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globalbioticinteractions/uhim, has fingerprint hash://md5/36e99425f71e9b9992c69461b6d44377, is 13.6MiB in size and contains 24,852 interactions with 4 unique types of associations (e.g., interactsWith) between 2,255 primary taxa (e.g., Lygaeidae) and 3,241 associated taxa (e.g., rocks).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2025-12-08</vt:lpwstr>
  </property>
  <property fmtid="{D5CDD505-2E9C-101B-9397-08002B2CF9AE}" pid="5" name="reference-section-title">
    <vt:lpwstr>References</vt:lpwstr>
  </property>
</Properties>
</file>