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8.svgz" ContentType="image/svg+xml;charset=UTF-8"/>
  <Override PartName="/word/media/rId118.svgz" ContentType="image/svg+xml"/>
  <Override PartName="/word/media/rId114.svgz" ContentType="image/svg+xml"/>
  <Override PartName="/word/media/rId110.svgz" ContentType="image/svg+xml"/>
  <Override PartName="/word/media/rId113.png" ContentType="image/png"/>
  <Override PartName="/word/media/rId117.png" ContentType="image/png"/>
  <Override PartName="/word/media/rId121.png" ContentType="image/png"/>
  <Override PartName="/word/media/rId133.png" ContentType="image/png"/>
  <Override PartName="/word/media/rId35.png" ContentType="image/png"/>
  <Override PartName="/word/media/rId32.svgz" ContentType="image/svg+xml"/>
  <Override PartName="/word/media/rId130.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in</w:t>
      </w:r>
      <w:r>
        <w:t xml:space="preserve"> </w:t>
      </w:r>
      <w:r>
        <w:t xml:space="preserve">globalbioticinteractions/unl-nsm</w:t>
      </w:r>
      <w:r>
        <w:t xml:space="preserve"> </w:t>
      </w:r>
      <w:r>
        <w:t xml:space="preserve">hash://md5/80879a196ada83aecd073df613018232</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https://github.com/globalbioticinteractions/unl-nsm/issues</w:t>
      </w:r>
    </w:p>
    <w:p>
      <w:pPr>
        <w:pStyle w:val="Date"/>
      </w:pPr>
      <w:r>
        <w:t xml:space="preserve">2025-04-22</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globalbioticinteractions/unl-nsm,</w:t>
      </w:r>
      <w:r>
        <w:t xml:space="preserve"> </w:t>
      </w:r>
      <w:r>
        <w:t xml:space="preserve">has</w:t>
      </w:r>
      <w:r>
        <w:t xml:space="preserve"> </w:t>
      </w:r>
      <w:r>
        <w:t xml:space="preserve">fingerprint</w:t>
      </w:r>
      <w:r>
        <w:t xml:space="preserve"> </w:t>
      </w:r>
      <w:r>
        <w:t xml:space="preserve">hash://md5/80879a196ada83aecd073df613018232,</w:t>
      </w:r>
      <w:r>
        <w:t xml:space="preserve"> </w:t>
      </w:r>
      <w:r>
        <w:t xml:space="preserve">is</w:t>
      </w:r>
      <w:r>
        <w:t xml:space="preserve"> </w:t>
      </w:r>
      <w:r>
        <w:t xml:space="preserve">47.4MiB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106,383</w:t>
      </w:r>
      <w:r>
        <w:t xml:space="preserve"> </w:t>
      </w:r>
      <w:r>
        <w:t xml:space="preserve">interaction</w:t>
      </w:r>
      <w:r>
        <w:t xml:space="preserve"> </w:t>
      </w:r>
      <w:r>
        <w:t xml:space="preserve">with</w:t>
      </w:r>
      <w:r>
        <w:t xml:space="preserve"> </w:t>
      </w:r>
      <w:r>
        <w:t xml:space="preserve">3</w:t>
      </w:r>
      <w:r>
        <w:t xml:space="preserve"> </w:t>
      </w:r>
      <w:r>
        <w:t xml:space="preserve">unique</w:t>
      </w:r>
      <w:r>
        <w:t xml:space="preserve"> </w:t>
      </w:r>
      <w:r>
        <w:t xml:space="preserve">types</w:t>
      </w:r>
      <w:r>
        <w:t xml:space="preserve"> </w:t>
      </w:r>
      <w:r>
        <w:t xml:space="preserve">of</w:t>
      </w:r>
      <w:r>
        <w:t xml:space="preserve"> </w:t>
      </w:r>
      <w:r>
        <w:t xml:space="preserve">associations</w:t>
      </w:r>
      <w:r>
        <w:t xml:space="preserve"> </w:t>
      </w:r>
      <w:r>
        <w:t xml:space="preserve">(e.g.,</w:t>
      </w:r>
      <w:r>
        <w:t xml:space="preserve"> </w:t>
      </w:r>
      <w:r>
        <w:t xml:space="preserve">hasHost)</w:t>
      </w:r>
      <w:r>
        <w:t xml:space="preserve"> </w:t>
      </w:r>
      <w:r>
        <w:t xml:space="preserve">between</w:t>
      </w:r>
      <w:r>
        <w:t xml:space="preserve"> </w:t>
      </w:r>
      <w:r>
        <w:t xml:space="preserve">5,804</w:t>
      </w:r>
      <w:r>
        <w:t xml:space="preserve"> </w:t>
      </w:r>
      <w:r>
        <w:t xml:space="preserve">primary</w:t>
      </w:r>
      <w:r>
        <w:t xml:space="preserve"> </w:t>
      </w:r>
      <w:r>
        <w:t xml:space="preserve">taxon</w:t>
      </w:r>
      <w:r>
        <w:t xml:space="preserve"> </w:t>
      </w:r>
      <w:r>
        <w:t xml:space="preserve">(e.g.,</w:t>
      </w:r>
      <w:r>
        <w:t xml:space="preserve"> </w:t>
      </w:r>
      <w:r>
        <w:t xml:space="preserve">Arthropoda)</w:t>
      </w:r>
      <w:r>
        <w:t xml:space="preserve"> </w:t>
      </w:r>
      <w:r>
        <w:t xml:space="preserve">and</w:t>
      </w:r>
      <w:r>
        <w:t xml:space="preserve"> </w:t>
      </w:r>
      <w:r>
        <w:t xml:space="preserve">6,465</w:t>
      </w:r>
      <w:r>
        <w:t xml:space="preserve"> </w:t>
      </w:r>
      <w:r>
        <w:t xml:space="preserve">associated</w:t>
      </w:r>
      <w:r>
        <w:t xml:space="preserve"> </w:t>
      </w:r>
      <w:r>
        <w:t xml:space="preserve">taxon</w:t>
      </w:r>
      <w:r>
        <w:t xml:space="preserve"> </w:t>
      </w:r>
      <w:r>
        <w:t xml:space="preserve">(e.g.,</w:t>
      </w:r>
      <w:r>
        <w:t xml:space="preserve"> </w:t>
      </w:r>
      <w:r>
        <w:t xml:space="preserve">Microtus</w:t>
      </w:r>
      <w:r>
        <w:t xml:space="preserve"> </w:t>
      </w:r>
      <w:r>
        <w:t xml:space="preserve">oeconomus).</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w:t>
      </w:r>
    </w:p>
    <w:p>
      <w:pPr>
        <w:pStyle w:val="BlockText"/>
      </w:pPr>
      <w:r>
        <w:t xml:space="preserve">Harold W. Manter Laboratory of Parasitology Collection (HWML) Parasite Collection (Arctos) - Version 1.8 http://ipt.vertnet.org:8080/ipt/archive.do?r=hwml_para 2025-04-19T03:54:26.501Z hash://md5/80879a196ada83aecd073df613018232</w:t>
      </w:r>
    </w:p>
    <w:p>
      <w:pPr>
        <w:pStyle w:val="FirstParagraph"/>
      </w:pPr>
      <w:r>
        <w:t xml:space="preserve">For additional metadata related to this dataset, please visit</w:t>
      </w:r>
      <w:r>
        <w:t xml:space="preserve"> </w:t>
      </w:r>
      <w:hyperlink r:id="rId20">
        <w:r>
          <w:rPr>
            <w:rStyle w:val="Hyperlink"/>
          </w:rPr>
          <w:t xml:space="preserve">https://github.com/globalbioticinteractions/unl-nsm</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39"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0.10.1</w:t>
            </w:r>
          </w:p>
        </w:tc>
      </w:tr>
      <w:tr>
        <w:tc>
          <w:tcPr/>
          <w:p>
            <w:pPr>
              <w:pStyle w:val="Compact"/>
              <w:jc w:val="left"/>
            </w:pPr>
            <w:hyperlink r:id="rId24">
              <w:r>
                <w:rPr>
                  <w:rStyle w:val="Hyperlink"/>
                </w:rPr>
                <w:t xml:space="preserve">elton</w:t>
              </w:r>
            </w:hyperlink>
          </w:p>
        </w:tc>
        <w:tc>
          <w:tcPr/>
          <w:p>
            <w:pPr>
              <w:pStyle w:val="Compact"/>
              <w:jc w:val="left"/>
            </w:pPr>
            <w:r>
              <w:t xml:space="preserve">0.15.9</w:t>
            </w:r>
          </w:p>
        </w:tc>
      </w:tr>
      <w:tr>
        <w:tc>
          <w:tcPr/>
          <w:p>
            <w:pPr>
              <w:pStyle w:val="Compact"/>
              <w:jc w:val="left"/>
            </w:pPr>
            <w:hyperlink r:id="rId25">
              <w:r>
                <w:rPr>
                  <w:rStyle w:val="Hyperlink"/>
                </w:rPr>
                <w:t xml:space="preserve">nomer</w:t>
              </w:r>
            </w:hyperlink>
          </w:p>
        </w:tc>
        <w:tc>
          <w:tcPr/>
          <w:p>
            <w:pPr>
              <w:pStyle w:val="Compact"/>
              <w:jc w:val="left"/>
            </w:pPr>
            <w:r>
              <w:t xml:space="preserve">0.5.13</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bl>
    <w:p>
      <w:pPr>
        <w:pStyle w:val="BodyText"/>
      </w:pPr>
      <w:r>
        <w:t xml:space="preserve">The review process can be described in the form of the script below</w:t>
      </w:r>
      <w:r>
        <w:t xml:space="preserve"> </w:t>
      </w:r>
      <w:r>
        <w:rPr>
          <w:rStyle w:val="FootnoteReference"/>
        </w:rPr>
        <w:footnoteReference w:id="31"/>
      </w:r>
      <w:r>
        <w:t xml:space="preserve">.</w:t>
      </w:r>
    </w:p>
    <w:p>
      <w:pPr>
        <w:pStyle w:val="SourceCode"/>
      </w:pPr>
      <w:r>
        <w:rPr>
          <w:rStyle w:val="VerbatimChar"/>
        </w:rPr>
        <w:t xml:space="preserve"># get versioned copy of the dataset (size approx. 47.4MiB) under review </w:t>
      </w:r>
      <w:r>
        <w:br/>
      </w:r>
      <w:r>
        <w:rPr>
          <w:rStyle w:val="VerbatimChar"/>
        </w:rPr>
        <w:t xml:space="preserve">elton pull globalbioticinteractions/unl-nsm</w:t>
      </w:r>
      <w:r>
        <w:br/>
      </w:r>
      <w:r>
        <w:br/>
      </w:r>
      <w:r>
        <w:rPr>
          <w:rStyle w:val="VerbatimChar"/>
        </w:rPr>
        <w:t xml:space="preserve"># generate review notes</w:t>
      </w:r>
      <w:r>
        <w:br/>
      </w:r>
      <w:r>
        <w:rPr>
          <w:rStyle w:val="VerbatimChar"/>
        </w:rPr>
        <w:t xml:space="preserve">elton review globalbioticinteractions/unl-nsm\</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globalbioticinteractions/unl-nsm\</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globalbioticinteractions/unl-nsm\</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3" name="Picture"/>
            <a:graphic>
              <a:graphicData uri="http://schemas.openxmlformats.org/drawingml/2006/picture">
                <pic:pic>
                  <pic:nvPicPr>
                    <pic:cNvPr descr="process.svg" id="34" name="Picture"/>
                    <pic:cNvPicPr>
                      <a:picLocks noChangeArrowheads="1"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6">
        <w:r>
          <w:rPr>
            <w:rStyle w:val="Hyperlink"/>
          </w:rPr>
          <w:t xml:space="preserve">check-data.sh</w:t>
        </w:r>
      </w:hyperlink>
      <w:r>
        <w:t xml:space="preserve">. See also</w:t>
      </w:r>
      <w:r>
        <w:t xml:space="preserve"> </w:t>
      </w:r>
      <w:hyperlink r:id="rId37">
        <w:r>
          <w:rPr>
            <w:rStyle w:val="Hyperlink"/>
          </w:rPr>
          <w:t xml:space="preserve">GitHub</w:t>
        </w:r>
      </w:hyperlink>
      <w:r>
        <w:t xml:space="preserve"> </w:t>
      </w:r>
      <w:r>
        <w:t xml:space="preserve">and</w:t>
      </w:r>
      <w:r>
        <w:t xml:space="preserve"> </w:t>
      </w:r>
      <w:hyperlink r:id="rId38">
        <w:r>
          <w:rPr>
            <w:rStyle w:val="Hyperlink"/>
          </w:rPr>
          <w:t xml:space="preserve">Codeberg</w:t>
        </w:r>
      </w:hyperlink>
      <w:r>
        <w:t xml:space="preserve">.</w:t>
      </w:r>
    </w:p>
    <w:bookmarkEnd w:id="39"/>
    <w:bookmarkStart w:id="146"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0"/>
      </w:r>
      <w:r>
        <w:t xml:space="preserve">. Then, links to the detailed review reports are provided.</w:t>
      </w:r>
    </w:p>
    <w:bookmarkStart w:id="108"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1">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6">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2">
              <w:r>
                <w:rPr>
                  <w:rStyle w:val="Hyperlink"/>
                </w:rPr>
                <w:t xml:space="preserve">data.zip</w:t>
              </w:r>
            </w:hyperlink>
          </w:p>
        </w:tc>
        <w:tc>
          <w:tcPr/>
          <w:p>
            <w:pPr>
              <w:pStyle w:val="Compact"/>
              <w:jc w:val="left"/>
            </w:pPr>
            <w:r>
              <w:t xml:space="preserve">a versioned Preston</w:t>
            </w:r>
            <w:r>
              <w:t xml:space="preserve"> </w:t>
            </w:r>
            <w:r>
              <w:t xml:space="preserve">(Elliott et al. 2025)</w:t>
            </w:r>
            <w:r>
              <w:t xml:space="preserve"> </w:t>
            </w:r>
            <w:r>
              <w:t xml:space="preserve">archive of the data under review</w:t>
            </w:r>
          </w:p>
        </w:tc>
      </w:tr>
      <w:tr>
        <w:tc>
          <w:tcPr/>
          <w:p>
            <w:pPr>
              <w:pStyle w:val="Compact"/>
              <w:jc w:val="left"/>
            </w:pPr>
            <w:hyperlink r:id="rId43">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4">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5">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6">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7">
              <w:r>
                <w:rPr>
                  <w:rStyle w:val="Hyperlink"/>
                </w:rPr>
                <w:t xml:space="preserve">index.pdf</w:t>
              </w:r>
            </w:hyperlink>
          </w:p>
        </w:tc>
        <w:tc>
          <w:tcPr/>
          <w:p>
            <w:pPr>
              <w:pStyle w:val="Compact"/>
              <w:jc w:val="left"/>
            </w:pPr>
            <w:r>
              <w:t xml:space="preserve">review in PDF format</w:t>
            </w:r>
          </w:p>
        </w:tc>
      </w:tr>
      <w:tr>
        <w:tc>
          <w:tcPr/>
          <w:p>
            <w:pPr>
              <w:pStyle w:val="Compact"/>
              <w:jc w:val="left"/>
            </w:pPr>
            <w:hyperlink r:id="rId48">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49">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0">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1">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2">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3">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4">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5">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6">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57">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58">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59">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0">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1">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2">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3">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4">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5">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6">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7">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8">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9">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0">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1">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2">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3">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4">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5">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6">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7">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8">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9">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0">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1">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2">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3">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4">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5">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6">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7">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8">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9">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0">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1">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2">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93">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94">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95">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96">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97">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98">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99">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00">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01">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02">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03">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04">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05">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06">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07">
              <w:r>
                <w:rPr>
                  <w:rStyle w:val="Hyperlink"/>
                </w:rPr>
                <w:t xml:space="preserve">zenodo.json</w:t>
              </w:r>
            </w:hyperlink>
          </w:p>
        </w:tc>
        <w:tc>
          <w:tcPr/>
          <w:p>
            <w:pPr>
              <w:pStyle w:val="Compact"/>
              <w:jc w:val="left"/>
            </w:pPr>
            <w:r>
              <w:t xml:space="preserve">metadata of this review expressed in Zenodo record metadata</w:t>
            </w:r>
          </w:p>
        </w:tc>
      </w:tr>
    </w:tbl>
    <w:bookmarkEnd w:id="108"/>
    <w:bookmarkStart w:id="109" w:name="archived-dataset"/>
    <w:p>
      <w:pPr>
        <w:pStyle w:val="Heading2"/>
      </w:pPr>
      <w:r>
        <w:t xml:space="preserve">Archived Dataset</w:t>
      </w:r>
    </w:p>
    <w:p>
      <w:pPr>
        <w:pStyle w:val="FirstParagraph"/>
      </w:pPr>
      <w:r>
        <w:t xml:space="preserve">Note that</w:t>
      </w:r>
      <w:r>
        <w:t xml:space="preserve"> </w:t>
      </w:r>
      <w:hyperlink r:id="rId42">
        <w:r>
          <w:rPr>
            <w:rStyle w:val="Hyperlink"/>
            <w:iCs/>
            <w:i/>
          </w:rPr>
          <w:t xml:space="preserve">data.zip</w:t>
        </w:r>
      </w:hyperlink>
      <w:r>
        <w:t xml:space="preserve"> </w:t>
      </w:r>
      <w:r>
        <w:t xml:space="preserve">file in this archive contains the complete, unmodified archived dataset under review.</w:t>
      </w:r>
    </w:p>
    <w:bookmarkEnd w:id="109"/>
    <w:bookmarkStart w:id="127" w:name="biotic-interactions"/>
    <w:p>
      <w:pPr>
        <w:pStyle w:val="Heading2"/>
      </w:pPr>
      <w:r>
        <w:t xml:space="preserve">Biotic Interactions</w:t>
      </w:r>
    </w:p>
    <w:p>
      <w:pPr>
        <w:pStyle w:val="CaptionedFigure"/>
      </w:pPr>
      <w:r>
        <w:drawing>
          <wp:inline>
            <wp:extent cx="5334000" cy="1303533"/>
            <wp:effectExtent b="0" l="0" r="0" t="0"/>
            <wp:docPr descr="Biotic Interaction Data Model" title="" id="111" name="Picture"/>
            <a:graphic>
              <a:graphicData uri="http://schemas.openxmlformats.org/drawingml/2006/picture">
                <pic:pic>
                  <pic:nvPicPr>
                    <pic:cNvPr descr="interaction.svg" id="112" name="Picture"/>
                    <pic:cNvPicPr>
                      <a:picLocks noChangeArrowheads="1" noChangeAspect="1"/>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globalbioticinteractions/unl-nsm, has fingerprint hash://md5/80879a196ada83aecd073df613018232, is 47.4MiB in size and contains 106,383 interaction with 3 unique types of associations (e.g., hasHost) between 5,804 primary taxon (e.g., Arthropoda) and 6,465 associated taxon (e.g., Microtus oeconomus).</w:t>
      </w:r>
    </w:p>
    <w:p>
      <w:pPr>
        <w:pStyle w:val="BodyText"/>
      </w:pPr>
      <w:r>
        <w:t xml:space="preserve">An exhaustive list of indexed interaction claims can be found in gzipped</w:t>
      </w:r>
      <w:r>
        <w:t xml:space="preserve"> </w:t>
      </w:r>
      <w:hyperlink r:id="rId53">
        <w:r>
          <w:rPr>
            <w:rStyle w:val="Hyperlink"/>
          </w:rPr>
          <w:t xml:space="preserve">csv</w:t>
        </w:r>
      </w:hyperlink>
      <w:r>
        <w:t xml:space="preserve"> </w:t>
      </w:r>
      <w:r>
        <w:t xml:space="preserve">and</w:t>
      </w:r>
      <w:r>
        <w:t xml:space="preserve"> </w:t>
      </w:r>
      <w:hyperlink r:id="rId55">
        <w:r>
          <w:rPr>
            <w:rStyle w:val="Hyperlink"/>
          </w:rPr>
          <w:t xml:space="preserve">tsv</w:t>
        </w:r>
      </w:hyperlink>
      <w:r>
        <w:t xml:space="preserve"> </w:t>
      </w:r>
      <w:r>
        <w:t xml:space="preserve">archives. To facilitate discovery, a preview of claims available in the gzipped html page at</w:t>
      </w:r>
      <w:r>
        <w:t xml:space="preserve"> </w:t>
      </w:r>
      <w:hyperlink r:id="rId54">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Plasmodium attenuatum</w:t>
            </w:r>
          </w:p>
        </w:tc>
        <w:tc>
          <w:tcPr/>
          <w:p>
            <w:pPr>
              <w:pStyle w:val="Compact"/>
              <w:jc w:val="left"/>
            </w:pPr>
            <w:r>
              <w:t xml:space="preserve">hasHost</w:t>
            </w:r>
          </w:p>
        </w:tc>
        <w:tc>
          <w:tcPr/>
          <w:p>
            <w:pPr>
              <w:pStyle w:val="Compact"/>
              <w:jc w:val="left"/>
            </w:pPr>
            <w:r>
              <w:t xml:space="preserve">Ameiva ameiva</w:t>
            </w:r>
          </w:p>
        </w:tc>
        <w:tc>
          <w:tcPr/>
          <w:p>
            <w:pPr>
              <w:pStyle w:val="Compact"/>
              <w:jc w:val="left"/>
            </w:pPr>
            <w:r>
              <w:t xml:space="preserve">http://arctos.database.museum/guid/HWML:Para:56959</w:t>
            </w:r>
          </w:p>
        </w:tc>
      </w:tr>
      <w:tr>
        <w:tc>
          <w:tcPr/>
          <w:p>
            <w:pPr>
              <w:pStyle w:val="Compact"/>
              <w:jc w:val="left"/>
            </w:pPr>
            <w:r>
              <w:t xml:space="preserve">Ornithodoros</w:t>
            </w:r>
          </w:p>
        </w:tc>
        <w:tc>
          <w:tcPr/>
          <w:p>
            <w:pPr>
              <w:pStyle w:val="Compact"/>
              <w:jc w:val="left"/>
            </w:pPr>
            <w:r>
              <w:t xml:space="preserve">hasHost</w:t>
            </w:r>
          </w:p>
        </w:tc>
        <w:tc>
          <w:tcPr/>
          <w:p>
            <w:pPr>
              <w:pStyle w:val="Compact"/>
              <w:jc w:val="left"/>
            </w:pPr>
            <w:r>
              <w:t xml:space="preserve">Tomopeas ravus</w:t>
            </w:r>
          </w:p>
        </w:tc>
        <w:tc>
          <w:tcPr/>
          <w:p>
            <w:pPr>
              <w:pStyle w:val="Compact"/>
              <w:jc w:val="left"/>
            </w:pPr>
            <w:r>
              <w:t xml:space="preserve">http://arctos.database.museum/guid/HWML:Para:84771</w:t>
            </w:r>
          </w:p>
        </w:tc>
      </w:tr>
      <w:tr>
        <w:tc>
          <w:tcPr/>
          <w:p>
            <w:pPr>
              <w:pStyle w:val="Compact"/>
              <w:jc w:val="left"/>
            </w:pPr>
            <w:r>
              <w:t xml:space="preserve">Analges</w:t>
            </w:r>
          </w:p>
        </w:tc>
        <w:tc>
          <w:tcPr/>
          <w:p>
            <w:pPr>
              <w:pStyle w:val="Compact"/>
              <w:jc w:val="left"/>
            </w:pPr>
            <w:r>
              <w:t xml:space="preserve">hasHost</w:t>
            </w:r>
          </w:p>
        </w:tc>
        <w:tc>
          <w:tcPr/>
          <w:p>
            <w:pPr>
              <w:pStyle w:val="Compact"/>
              <w:jc w:val="left"/>
            </w:pPr>
            <w:r>
              <w:t xml:space="preserve">Corvus brachyrhynchos</w:t>
            </w:r>
          </w:p>
        </w:tc>
        <w:tc>
          <w:tcPr/>
          <w:p>
            <w:pPr>
              <w:pStyle w:val="Compact"/>
              <w:jc w:val="left"/>
            </w:pPr>
            <w:r>
              <w:t xml:space="preserve">http://arctos.database.museum/guid/HWML:Para:85132</w:t>
            </w:r>
          </w:p>
        </w:tc>
      </w:tr>
      <w:tr>
        <w:tc>
          <w:tcPr/>
          <w:p>
            <w:pPr>
              <w:pStyle w:val="Compact"/>
              <w:jc w:val="left"/>
            </w:pPr>
            <w:r>
              <w:t xml:space="preserve">Arthropoda</w:t>
            </w:r>
          </w:p>
        </w:tc>
        <w:tc>
          <w:tcPr/>
          <w:p>
            <w:pPr>
              <w:pStyle w:val="Compact"/>
              <w:jc w:val="left"/>
            </w:pPr>
            <w:r>
              <w:t xml:space="preserve">hasHost</w:t>
            </w:r>
          </w:p>
        </w:tc>
        <w:tc>
          <w:tcPr/>
          <w:p>
            <w:pPr>
              <w:pStyle w:val="Compact"/>
              <w:jc w:val="left"/>
            </w:pPr>
            <w:r>
              <w:t xml:space="preserve">Porzana carolina</w:t>
            </w:r>
          </w:p>
        </w:tc>
        <w:tc>
          <w:tcPr/>
          <w:p>
            <w:pPr>
              <w:pStyle w:val="Compact"/>
              <w:jc w:val="left"/>
            </w:pPr>
            <w:r>
              <w:t xml:space="preserve">http://arctos.database.museum/guid/HWML:Para:85160</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hasHost</w:t>
            </w:r>
          </w:p>
        </w:tc>
        <w:tc>
          <w:tcPr/>
          <w:p>
            <w:pPr>
              <w:pStyle w:val="Compact"/>
              <w:jc w:val="left"/>
            </w:pPr>
            <w:r>
              <w:t xml:space="preserve">105465</w:t>
            </w:r>
          </w:p>
        </w:tc>
      </w:tr>
      <w:tr>
        <w:tc>
          <w:tcPr/>
          <w:p>
            <w:pPr>
              <w:pStyle w:val="Compact"/>
              <w:jc w:val="left"/>
            </w:pPr>
            <w:r>
              <w:t xml:space="preserve">parasiteOf</w:t>
            </w:r>
          </w:p>
        </w:tc>
        <w:tc>
          <w:tcPr/>
          <w:p>
            <w:pPr>
              <w:pStyle w:val="Compact"/>
              <w:jc w:val="left"/>
            </w:pPr>
            <w:r>
              <w:t xml:space="preserve">914</w:t>
            </w:r>
          </w:p>
        </w:tc>
      </w:tr>
      <w:tr>
        <w:tc>
          <w:tcPr/>
          <w:p>
            <w:pPr>
              <w:pStyle w:val="Compact"/>
              <w:jc w:val="left"/>
            </w:pPr>
            <w:r>
              <w:t xml:space="preserve">coOccursWith</w:t>
            </w:r>
          </w:p>
        </w:tc>
        <w:tc>
          <w:tcPr/>
          <w:p>
            <w:pPr>
              <w:pStyle w:val="Compact"/>
              <w:jc w:val="left"/>
            </w:pPr>
            <w:r>
              <w:t xml:space="preserve">4</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Arthropoda</w:t>
            </w:r>
          </w:p>
        </w:tc>
        <w:tc>
          <w:tcPr/>
          <w:p>
            <w:pPr>
              <w:pStyle w:val="Compact"/>
              <w:jc w:val="left"/>
            </w:pPr>
            <w:r>
              <w:t xml:space="preserve">5176</w:t>
            </w:r>
          </w:p>
        </w:tc>
      </w:tr>
      <w:tr>
        <w:tc>
          <w:tcPr/>
          <w:p>
            <w:pPr>
              <w:pStyle w:val="Compact"/>
              <w:jc w:val="left"/>
            </w:pPr>
            <w:r>
              <w:t xml:space="preserve">Amalaraeus dissimilis</w:t>
            </w:r>
          </w:p>
        </w:tc>
        <w:tc>
          <w:tcPr/>
          <w:p>
            <w:pPr>
              <w:pStyle w:val="Compact"/>
              <w:jc w:val="left"/>
            </w:pPr>
            <w:r>
              <w:t xml:space="preserve">2914</w:t>
            </w:r>
          </w:p>
        </w:tc>
      </w:tr>
      <w:tr>
        <w:tc>
          <w:tcPr/>
          <w:p>
            <w:pPr>
              <w:pStyle w:val="Compact"/>
              <w:jc w:val="left"/>
            </w:pPr>
            <w:r>
              <w:t xml:space="preserve">Pulex irritans</w:t>
            </w:r>
          </w:p>
        </w:tc>
        <w:tc>
          <w:tcPr/>
          <w:p>
            <w:pPr>
              <w:pStyle w:val="Compact"/>
              <w:jc w:val="left"/>
            </w:pPr>
            <w:r>
              <w:t xml:space="preserve">2866</w:t>
            </w:r>
          </w:p>
        </w:tc>
      </w:tr>
      <w:tr>
        <w:tc>
          <w:tcPr/>
          <w:p>
            <w:pPr>
              <w:pStyle w:val="Compact"/>
              <w:jc w:val="left"/>
            </w:pPr>
            <w:r>
              <w:t xml:space="preserve">Orchopeas caedens</w:t>
            </w:r>
          </w:p>
        </w:tc>
        <w:tc>
          <w:tcPr/>
          <w:p>
            <w:pPr>
              <w:pStyle w:val="Compact"/>
              <w:jc w:val="left"/>
            </w:pPr>
            <w:r>
              <w:t xml:space="preserve">2369</w:t>
            </w:r>
          </w:p>
        </w:tc>
      </w:tr>
      <w:tr>
        <w:tc>
          <w:tcPr/>
          <w:p>
            <w:pPr>
              <w:pStyle w:val="Compact"/>
              <w:jc w:val="left"/>
            </w:pPr>
            <w:r>
              <w:t xml:space="preserve">Peromyscopsylla ostsibirica</w:t>
            </w:r>
          </w:p>
        </w:tc>
        <w:tc>
          <w:tcPr/>
          <w:p>
            <w:pPr>
              <w:pStyle w:val="Compact"/>
              <w:jc w:val="left"/>
            </w:pPr>
            <w:r>
              <w:t xml:space="preserve">1941</w:t>
            </w:r>
          </w:p>
        </w:tc>
      </w:tr>
      <w:tr>
        <w:tc>
          <w:tcPr/>
          <w:p>
            <w:pPr>
              <w:pStyle w:val="Compact"/>
              <w:jc w:val="left"/>
            </w:pPr>
            <w:r>
              <w:t xml:space="preserve">Euhoplopsyllus glacialis lynx</w:t>
            </w:r>
          </w:p>
        </w:tc>
        <w:tc>
          <w:tcPr/>
          <w:p>
            <w:pPr>
              <w:pStyle w:val="Compact"/>
              <w:jc w:val="left"/>
            </w:pPr>
            <w:r>
              <w:t xml:space="preserve">1858</w:t>
            </w:r>
          </w:p>
        </w:tc>
      </w:tr>
      <w:tr>
        <w:tc>
          <w:tcPr/>
          <w:p>
            <w:pPr>
              <w:pStyle w:val="Compact"/>
              <w:jc w:val="left"/>
            </w:pPr>
            <w:r>
              <w:t xml:space="preserve">Orchopeas sexdentatus</w:t>
            </w:r>
          </w:p>
        </w:tc>
        <w:tc>
          <w:tcPr/>
          <w:p>
            <w:pPr>
              <w:pStyle w:val="Compact"/>
              <w:jc w:val="left"/>
            </w:pPr>
            <w:r>
              <w:t xml:space="preserve">1748</w:t>
            </w:r>
          </w:p>
        </w:tc>
      </w:tr>
      <w:tr>
        <w:tc>
          <w:tcPr/>
          <w:p>
            <w:pPr>
              <w:pStyle w:val="Compact"/>
              <w:jc w:val="left"/>
            </w:pPr>
            <w:r>
              <w:t xml:space="preserve">Megabothris quirini</w:t>
            </w:r>
          </w:p>
        </w:tc>
        <w:tc>
          <w:tcPr/>
          <w:p>
            <w:pPr>
              <w:pStyle w:val="Compact"/>
              <w:jc w:val="left"/>
            </w:pPr>
            <w:r>
              <w:t xml:space="preserve">1709</w:t>
            </w:r>
          </w:p>
        </w:tc>
      </w:tr>
      <w:tr>
        <w:tc>
          <w:tcPr/>
          <w:p>
            <w:pPr>
              <w:pStyle w:val="Compact"/>
              <w:jc w:val="left"/>
            </w:pPr>
            <w:r>
              <w:t xml:space="preserve">Monopsyllus vison</w:t>
            </w:r>
          </w:p>
        </w:tc>
        <w:tc>
          <w:tcPr/>
          <w:p>
            <w:pPr>
              <w:pStyle w:val="Compact"/>
              <w:jc w:val="left"/>
            </w:pPr>
            <w:r>
              <w:t xml:space="preserve">1615</w:t>
            </w:r>
          </w:p>
        </w:tc>
      </w:tr>
      <w:tr>
        <w:tc>
          <w:tcPr/>
          <w:p>
            <w:pPr>
              <w:pStyle w:val="Compact"/>
              <w:jc w:val="left"/>
            </w:pPr>
            <w:r>
              <w:t xml:space="preserve">Orchopeas leucopus</w:t>
            </w:r>
          </w:p>
        </w:tc>
        <w:tc>
          <w:tcPr/>
          <w:p>
            <w:pPr>
              <w:pStyle w:val="Compact"/>
              <w:jc w:val="left"/>
            </w:pPr>
            <w:r>
              <w:t xml:space="preserve">1553</w:t>
            </w:r>
          </w:p>
        </w:tc>
      </w:tr>
      <w:tr>
        <w:tc>
          <w:tcPr/>
          <w:p>
            <w:pPr>
              <w:pStyle w:val="Compact"/>
              <w:jc w:val="left"/>
            </w:pPr>
            <w:r>
              <w:t xml:space="preserve">Megabothris calcarifer</w:t>
            </w:r>
          </w:p>
        </w:tc>
        <w:tc>
          <w:tcPr/>
          <w:p>
            <w:pPr>
              <w:pStyle w:val="Compact"/>
              <w:jc w:val="left"/>
            </w:pPr>
            <w:r>
              <w:t xml:space="preserve">1551</w:t>
            </w:r>
          </w:p>
        </w:tc>
      </w:tr>
      <w:tr>
        <w:tc>
          <w:tcPr/>
          <w:p>
            <w:pPr>
              <w:pStyle w:val="Compact"/>
              <w:jc w:val="left"/>
            </w:pPr>
            <w:r>
              <w:t xml:space="preserve">Hepatozoon</w:t>
            </w:r>
          </w:p>
        </w:tc>
        <w:tc>
          <w:tcPr/>
          <w:p>
            <w:pPr>
              <w:pStyle w:val="Compact"/>
              <w:jc w:val="left"/>
            </w:pPr>
            <w:r>
              <w:t xml:space="preserve">1541</w:t>
            </w:r>
          </w:p>
        </w:tc>
      </w:tr>
      <w:tr>
        <w:tc>
          <w:tcPr/>
          <w:p>
            <w:pPr>
              <w:pStyle w:val="Compact"/>
              <w:jc w:val="left"/>
            </w:pPr>
            <w:r>
              <w:t xml:space="preserve">Ceratophyllus riparius</w:t>
            </w:r>
          </w:p>
        </w:tc>
        <w:tc>
          <w:tcPr/>
          <w:p>
            <w:pPr>
              <w:pStyle w:val="Compact"/>
              <w:jc w:val="left"/>
            </w:pPr>
            <w:r>
              <w:t xml:space="preserve">1515</w:t>
            </w:r>
          </w:p>
        </w:tc>
      </w:tr>
      <w:tr>
        <w:tc>
          <w:tcPr/>
          <w:p>
            <w:pPr>
              <w:pStyle w:val="Compact"/>
              <w:jc w:val="left"/>
            </w:pPr>
            <w:r>
              <w:t xml:space="preserve">Monopsyllus wagneri</w:t>
            </w:r>
          </w:p>
        </w:tc>
        <w:tc>
          <w:tcPr/>
          <w:p>
            <w:pPr>
              <w:pStyle w:val="Compact"/>
              <w:jc w:val="left"/>
            </w:pPr>
            <w:r>
              <w:t xml:space="preserve">1426</w:t>
            </w:r>
          </w:p>
        </w:tc>
      </w:tr>
      <w:tr>
        <w:tc>
          <w:tcPr/>
          <w:p>
            <w:pPr>
              <w:pStyle w:val="Compact"/>
              <w:jc w:val="left"/>
            </w:pPr>
            <w:r>
              <w:t xml:space="preserve">Catallagia dacenkoi</w:t>
            </w:r>
          </w:p>
        </w:tc>
        <w:tc>
          <w:tcPr/>
          <w:p>
            <w:pPr>
              <w:pStyle w:val="Compact"/>
              <w:jc w:val="left"/>
            </w:pPr>
            <w:r>
              <w:t xml:space="preserve">1417</w:t>
            </w:r>
          </w:p>
        </w:tc>
      </w:tr>
      <w:tr>
        <w:tc>
          <w:tcPr/>
          <w:p>
            <w:pPr>
              <w:pStyle w:val="Compact"/>
              <w:jc w:val="left"/>
            </w:pPr>
            <w:r>
              <w:t xml:space="preserve">Thrassis bacchi</w:t>
            </w:r>
          </w:p>
        </w:tc>
        <w:tc>
          <w:tcPr/>
          <w:p>
            <w:pPr>
              <w:pStyle w:val="Compact"/>
              <w:jc w:val="left"/>
            </w:pPr>
            <w:r>
              <w:t xml:space="preserve">1356</w:t>
            </w:r>
          </w:p>
        </w:tc>
      </w:tr>
      <w:tr>
        <w:tc>
          <w:tcPr/>
          <w:p>
            <w:pPr>
              <w:pStyle w:val="Compact"/>
              <w:jc w:val="left"/>
            </w:pPr>
            <w:r>
              <w:t xml:space="preserve">Opisocrostis hirsutus</w:t>
            </w:r>
          </w:p>
        </w:tc>
        <w:tc>
          <w:tcPr/>
          <w:p>
            <w:pPr>
              <w:pStyle w:val="Compact"/>
              <w:jc w:val="left"/>
            </w:pPr>
            <w:r>
              <w:t xml:space="preserve">1215</w:t>
            </w:r>
          </w:p>
        </w:tc>
      </w:tr>
      <w:tr>
        <w:tc>
          <w:tcPr/>
          <w:p>
            <w:pPr>
              <w:pStyle w:val="Compact"/>
              <w:jc w:val="left"/>
            </w:pPr>
            <w:r>
              <w:t xml:space="preserve">Cestoda</w:t>
            </w:r>
          </w:p>
        </w:tc>
        <w:tc>
          <w:tcPr/>
          <w:p>
            <w:pPr>
              <w:pStyle w:val="Compact"/>
              <w:jc w:val="left"/>
            </w:pPr>
            <w:r>
              <w:t xml:space="preserve">1207</w:t>
            </w:r>
          </w:p>
        </w:tc>
      </w:tr>
      <w:tr>
        <w:tc>
          <w:tcPr/>
          <w:p>
            <w:pPr>
              <w:pStyle w:val="Compact"/>
              <w:jc w:val="left"/>
            </w:pPr>
            <w:r>
              <w:t xml:space="preserve">Acari</w:t>
            </w:r>
          </w:p>
        </w:tc>
        <w:tc>
          <w:tcPr/>
          <w:p>
            <w:pPr>
              <w:pStyle w:val="Compact"/>
              <w:jc w:val="left"/>
            </w:pPr>
            <w:r>
              <w:t xml:space="preserve">1173</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Microtus oeconomus</w:t>
            </w:r>
          </w:p>
        </w:tc>
        <w:tc>
          <w:tcPr/>
          <w:p>
            <w:pPr>
              <w:pStyle w:val="Compact"/>
              <w:jc w:val="left"/>
            </w:pPr>
            <w:r>
              <w:t xml:space="preserve">5084</w:t>
            </w:r>
          </w:p>
        </w:tc>
      </w:tr>
      <w:tr>
        <w:tc>
          <w:tcPr/>
          <w:p>
            <w:pPr>
              <w:pStyle w:val="Compact"/>
              <w:jc w:val="left"/>
            </w:pPr>
            <w:r>
              <w:t xml:space="preserve">Clethrionomys rutilus</w:t>
            </w:r>
          </w:p>
        </w:tc>
        <w:tc>
          <w:tcPr/>
          <w:p>
            <w:pPr>
              <w:pStyle w:val="Compact"/>
              <w:jc w:val="left"/>
            </w:pPr>
            <w:r>
              <w:t xml:space="preserve">4769</w:t>
            </w:r>
          </w:p>
        </w:tc>
      </w:tr>
      <w:tr>
        <w:tc>
          <w:tcPr/>
          <w:p>
            <w:pPr>
              <w:pStyle w:val="Compact"/>
              <w:jc w:val="left"/>
            </w:pPr>
            <w:r>
              <w:t xml:space="preserve">Peromyscus maniculatus</w:t>
            </w:r>
          </w:p>
        </w:tc>
        <w:tc>
          <w:tcPr/>
          <w:p>
            <w:pPr>
              <w:pStyle w:val="Compact"/>
              <w:jc w:val="left"/>
            </w:pPr>
            <w:r>
              <w:t xml:space="preserve">3732</w:t>
            </w:r>
          </w:p>
        </w:tc>
      </w:tr>
      <w:tr>
        <w:tc>
          <w:tcPr/>
          <w:p>
            <w:pPr>
              <w:pStyle w:val="Compact"/>
              <w:jc w:val="left"/>
            </w:pPr>
            <w:r>
              <w:t xml:space="preserve">Tamiasciurus hudsonicus</w:t>
            </w:r>
          </w:p>
        </w:tc>
        <w:tc>
          <w:tcPr/>
          <w:p>
            <w:pPr>
              <w:pStyle w:val="Compact"/>
              <w:jc w:val="left"/>
            </w:pPr>
            <w:r>
              <w:t xml:space="preserve">3199</w:t>
            </w:r>
          </w:p>
        </w:tc>
      </w:tr>
      <w:tr>
        <w:tc>
          <w:tcPr/>
          <w:p>
            <w:pPr>
              <w:pStyle w:val="Compact"/>
              <w:jc w:val="left"/>
            </w:pPr>
            <w:r>
              <w:t xml:space="preserve">Canis latrans</w:t>
            </w:r>
          </w:p>
        </w:tc>
        <w:tc>
          <w:tcPr/>
          <w:p>
            <w:pPr>
              <w:pStyle w:val="Compact"/>
              <w:jc w:val="left"/>
            </w:pPr>
            <w:r>
              <w:t xml:space="preserve">2270</w:t>
            </w:r>
          </w:p>
        </w:tc>
      </w:tr>
      <w:tr>
        <w:tc>
          <w:tcPr/>
          <w:p>
            <w:pPr>
              <w:pStyle w:val="Compact"/>
              <w:jc w:val="left"/>
            </w:pPr>
            <w:r>
              <w:t xml:space="preserve">Procyon lotor</w:t>
            </w:r>
          </w:p>
        </w:tc>
        <w:tc>
          <w:tcPr/>
          <w:p>
            <w:pPr>
              <w:pStyle w:val="Compact"/>
              <w:jc w:val="left"/>
            </w:pPr>
            <w:r>
              <w:t xml:space="preserve">1731</w:t>
            </w:r>
          </w:p>
        </w:tc>
      </w:tr>
      <w:tr>
        <w:tc>
          <w:tcPr/>
          <w:p>
            <w:pPr>
              <w:pStyle w:val="Compact"/>
              <w:jc w:val="left"/>
            </w:pPr>
            <w:r>
              <w:t xml:space="preserve">Riparia riparia</w:t>
            </w:r>
          </w:p>
        </w:tc>
        <w:tc>
          <w:tcPr/>
          <w:p>
            <w:pPr>
              <w:pStyle w:val="Compact"/>
              <w:jc w:val="left"/>
            </w:pPr>
            <w:r>
              <w:t xml:space="preserve">1539</w:t>
            </w:r>
          </w:p>
        </w:tc>
      </w:tr>
      <w:tr>
        <w:tc>
          <w:tcPr/>
          <w:p>
            <w:pPr>
              <w:pStyle w:val="Compact"/>
              <w:jc w:val="left"/>
            </w:pPr>
            <w:r>
              <w:t xml:space="preserve">Peromyscus leucopus</w:t>
            </w:r>
          </w:p>
        </w:tc>
        <w:tc>
          <w:tcPr/>
          <w:p>
            <w:pPr>
              <w:pStyle w:val="Compact"/>
              <w:jc w:val="left"/>
            </w:pPr>
            <w:r>
              <w:t xml:space="preserve">1343</w:t>
            </w:r>
          </w:p>
        </w:tc>
      </w:tr>
      <w:tr>
        <w:tc>
          <w:tcPr/>
          <w:p>
            <w:pPr>
              <w:pStyle w:val="Compact"/>
              <w:jc w:val="left"/>
            </w:pPr>
            <w:r>
              <w:t xml:space="preserve">Ammospermophilus leucurus</w:t>
            </w:r>
          </w:p>
        </w:tc>
        <w:tc>
          <w:tcPr/>
          <w:p>
            <w:pPr>
              <w:pStyle w:val="Compact"/>
              <w:jc w:val="left"/>
            </w:pPr>
            <w:r>
              <w:t xml:space="preserve">1319</w:t>
            </w:r>
          </w:p>
        </w:tc>
      </w:tr>
      <w:tr>
        <w:tc>
          <w:tcPr/>
          <w:p>
            <w:pPr>
              <w:pStyle w:val="Compact"/>
              <w:jc w:val="left"/>
            </w:pPr>
            <w:r>
              <w:t xml:space="preserve">Canis familiaris</w:t>
            </w:r>
          </w:p>
        </w:tc>
        <w:tc>
          <w:tcPr/>
          <w:p>
            <w:pPr>
              <w:pStyle w:val="Compact"/>
              <w:jc w:val="left"/>
            </w:pPr>
            <w:r>
              <w:t xml:space="preserve">1166</w:t>
            </w:r>
          </w:p>
        </w:tc>
      </w:tr>
      <w:tr>
        <w:tc>
          <w:tcPr/>
          <w:p>
            <w:pPr>
              <w:pStyle w:val="Compact"/>
              <w:jc w:val="left"/>
            </w:pPr>
            <w:r>
              <w:t xml:space="preserve">Lynx canadensis</w:t>
            </w:r>
          </w:p>
        </w:tc>
        <w:tc>
          <w:tcPr/>
          <w:p>
            <w:pPr>
              <w:pStyle w:val="Compact"/>
              <w:jc w:val="left"/>
            </w:pPr>
            <w:r>
              <w:t xml:space="preserve">1100</w:t>
            </w:r>
          </w:p>
        </w:tc>
      </w:tr>
      <w:tr>
        <w:tc>
          <w:tcPr/>
          <w:p>
            <w:pPr>
              <w:pStyle w:val="Compact"/>
              <w:jc w:val="left"/>
            </w:pPr>
            <w:r>
              <w:t xml:space="preserve">Petrochelidon pyrrhonota</w:t>
            </w:r>
          </w:p>
        </w:tc>
        <w:tc>
          <w:tcPr/>
          <w:p>
            <w:pPr>
              <w:pStyle w:val="Compact"/>
              <w:jc w:val="left"/>
            </w:pPr>
            <w:r>
              <w:t xml:space="preserve">994</w:t>
            </w:r>
          </w:p>
        </w:tc>
      </w:tr>
      <w:tr>
        <w:tc>
          <w:tcPr/>
          <w:p>
            <w:pPr>
              <w:pStyle w:val="Compact"/>
              <w:jc w:val="left"/>
            </w:pPr>
            <w:r>
              <w:t xml:space="preserve">Peromyscus</w:t>
            </w:r>
          </w:p>
        </w:tc>
        <w:tc>
          <w:tcPr/>
          <w:p>
            <w:pPr>
              <w:pStyle w:val="Compact"/>
              <w:jc w:val="left"/>
            </w:pPr>
            <w:r>
              <w:t xml:space="preserve">973</w:t>
            </w:r>
          </w:p>
        </w:tc>
      </w:tr>
      <w:tr>
        <w:tc>
          <w:tcPr/>
          <w:p>
            <w:pPr>
              <w:pStyle w:val="Compact"/>
              <w:jc w:val="left"/>
            </w:pPr>
            <w:r>
              <w:t xml:space="preserve">Cynomys ludovicianus</w:t>
            </w:r>
          </w:p>
        </w:tc>
        <w:tc>
          <w:tcPr/>
          <w:p>
            <w:pPr>
              <w:pStyle w:val="Compact"/>
              <w:jc w:val="left"/>
            </w:pPr>
            <w:r>
              <w:t xml:space="preserve">960</w:t>
            </w:r>
          </w:p>
        </w:tc>
      </w:tr>
      <w:tr>
        <w:tc>
          <w:tcPr/>
          <w:p>
            <w:pPr>
              <w:pStyle w:val="Compact"/>
              <w:jc w:val="left"/>
            </w:pPr>
            <w:r>
              <w:t xml:space="preserve">Takydromus tachydromoides</w:t>
            </w:r>
          </w:p>
        </w:tc>
        <w:tc>
          <w:tcPr/>
          <w:p>
            <w:pPr>
              <w:pStyle w:val="Compact"/>
              <w:jc w:val="left"/>
            </w:pPr>
            <w:r>
              <w:t xml:space="preserve">958</w:t>
            </w:r>
          </w:p>
        </w:tc>
      </w:tr>
      <w:tr>
        <w:tc>
          <w:tcPr/>
          <w:p>
            <w:pPr>
              <w:pStyle w:val="Compact"/>
              <w:jc w:val="left"/>
            </w:pPr>
            <w:r>
              <w:t xml:space="preserve">Microtus pennsylvanicus</w:t>
            </w:r>
          </w:p>
        </w:tc>
        <w:tc>
          <w:tcPr/>
          <w:p>
            <w:pPr>
              <w:pStyle w:val="Compact"/>
              <w:jc w:val="left"/>
            </w:pPr>
            <w:r>
              <w:t xml:space="preserve">945</w:t>
            </w:r>
          </w:p>
        </w:tc>
      </w:tr>
      <w:tr>
        <w:tc>
          <w:tcPr/>
          <w:p>
            <w:pPr>
              <w:pStyle w:val="Compact"/>
              <w:jc w:val="left"/>
            </w:pPr>
            <w:r>
              <w:t xml:space="preserve">Martes americana</w:t>
            </w:r>
          </w:p>
        </w:tc>
        <w:tc>
          <w:tcPr/>
          <w:p>
            <w:pPr>
              <w:pStyle w:val="Compact"/>
              <w:jc w:val="left"/>
            </w:pPr>
            <w:r>
              <w:t xml:space="preserve">820</w:t>
            </w:r>
          </w:p>
        </w:tc>
      </w:tr>
      <w:tr>
        <w:tc>
          <w:tcPr/>
          <w:p>
            <w:pPr>
              <w:pStyle w:val="Compact"/>
              <w:jc w:val="left"/>
            </w:pPr>
            <w:r>
              <w:t xml:space="preserve">Homo sapiens</w:t>
            </w:r>
          </w:p>
        </w:tc>
        <w:tc>
          <w:tcPr/>
          <w:p>
            <w:pPr>
              <w:pStyle w:val="Compact"/>
              <w:jc w:val="left"/>
            </w:pPr>
            <w:r>
              <w:t xml:space="preserve">777</w:t>
            </w:r>
          </w:p>
        </w:tc>
      </w:tr>
      <w:tr>
        <w:tc>
          <w:tcPr/>
          <w:p>
            <w:pPr>
              <w:pStyle w:val="Compact"/>
              <w:jc w:val="left"/>
            </w:pPr>
            <w:r>
              <w:t xml:space="preserve">Sylvilagus floridanus</w:t>
            </w:r>
          </w:p>
        </w:tc>
        <w:tc>
          <w:tcPr/>
          <w:p>
            <w:pPr>
              <w:pStyle w:val="Compact"/>
              <w:jc w:val="left"/>
            </w:pPr>
            <w:r>
              <w:t xml:space="preserve">733</w:t>
            </w:r>
          </w:p>
        </w:tc>
      </w:tr>
    </w:tbl>
    <w:p/>
    <w:p>
      <w:pPr>
        <w:pStyle w:val="TableCaption"/>
      </w:pPr>
      <w:r>
        <w:t xml:space="preserve">Most Frequent Interactions between Primary and Associate Taxa (up to 20 most frequent)</w:t>
      </w:r>
    </w:p>
    <w:tbl>
      <w:tblPr>
        <w:tblStyle w:val="Table"/>
        <w:tblW w:type="auto" w:w="0"/>
        <w:tblLook w:firstRow="1" w:lastRow="0" w:firstColumn="0" w:lastColumn="0" w:noHBand="0" w:noVBand="0" w:val="0020"/>
        <w:jc w:val="start"/>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Amalaraeus dissimilis</w:t>
            </w:r>
          </w:p>
        </w:tc>
        <w:tc>
          <w:tcPr/>
          <w:p>
            <w:pPr>
              <w:pStyle w:val="Compact"/>
              <w:jc w:val="left"/>
            </w:pPr>
            <w:r>
              <w:t xml:space="preserve">hasHost</w:t>
            </w:r>
          </w:p>
        </w:tc>
        <w:tc>
          <w:tcPr/>
          <w:p>
            <w:pPr>
              <w:pStyle w:val="Compact"/>
              <w:jc w:val="left"/>
            </w:pPr>
            <w:r>
              <w:t xml:space="preserve">Clethrionomys rutilus</w:t>
            </w:r>
          </w:p>
        </w:tc>
        <w:tc>
          <w:tcPr/>
          <w:p>
            <w:pPr>
              <w:pStyle w:val="Compact"/>
              <w:jc w:val="left"/>
            </w:pPr>
            <w:r>
              <w:t xml:space="preserve">1641</w:t>
            </w:r>
          </w:p>
        </w:tc>
      </w:tr>
      <w:tr>
        <w:tc>
          <w:tcPr/>
          <w:p>
            <w:pPr>
              <w:pStyle w:val="Compact"/>
              <w:jc w:val="left"/>
            </w:pPr>
            <w:r>
              <w:t xml:space="preserve">Monopsyllus vison</w:t>
            </w:r>
          </w:p>
        </w:tc>
        <w:tc>
          <w:tcPr/>
          <w:p>
            <w:pPr>
              <w:pStyle w:val="Compact"/>
              <w:jc w:val="left"/>
            </w:pPr>
            <w:r>
              <w:t xml:space="preserve">hasHost</w:t>
            </w:r>
          </w:p>
        </w:tc>
        <w:tc>
          <w:tcPr/>
          <w:p>
            <w:pPr>
              <w:pStyle w:val="Compact"/>
              <w:jc w:val="left"/>
            </w:pPr>
            <w:r>
              <w:t xml:space="preserve">Tamiasciurus hudsonicus</w:t>
            </w:r>
          </w:p>
        </w:tc>
        <w:tc>
          <w:tcPr/>
          <w:p>
            <w:pPr>
              <w:pStyle w:val="Compact"/>
              <w:jc w:val="left"/>
            </w:pPr>
            <w:r>
              <w:t xml:space="preserve">1484</w:t>
            </w:r>
          </w:p>
        </w:tc>
      </w:tr>
      <w:tr>
        <w:tc>
          <w:tcPr/>
          <w:p>
            <w:pPr>
              <w:pStyle w:val="Compact"/>
              <w:jc w:val="left"/>
            </w:pPr>
            <w:r>
              <w:t xml:space="preserve">Peromyscopsylla ostsibirica</w:t>
            </w:r>
          </w:p>
        </w:tc>
        <w:tc>
          <w:tcPr/>
          <w:p>
            <w:pPr>
              <w:pStyle w:val="Compact"/>
              <w:jc w:val="left"/>
            </w:pPr>
            <w:r>
              <w:t xml:space="preserve">hasHost</w:t>
            </w:r>
          </w:p>
        </w:tc>
        <w:tc>
          <w:tcPr/>
          <w:p>
            <w:pPr>
              <w:pStyle w:val="Compact"/>
              <w:jc w:val="left"/>
            </w:pPr>
            <w:r>
              <w:t xml:space="preserve">Microtus oeconomus</w:t>
            </w:r>
          </w:p>
        </w:tc>
        <w:tc>
          <w:tcPr/>
          <w:p>
            <w:pPr>
              <w:pStyle w:val="Compact"/>
              <w:jc w:val="left"/>
            </w:pPr>
            <w:r>
              <w:t xml:space="preserve">1476</w:t>
            </w:r>
          </w:p>
        </w:tc>
      </w:tr>
      <w:tr>
        <w:tc>
          <w:tcPr/>
          <w:p>
            <w:pPr>
              <w:pStyle w:val="Compact"/>
              <w:jc w:val="left"/>
            </w:pPr>
            <w:r>
              <w:t xml:space="preserve">Orchopeas caedens</w:t>
            </w:r>
          </w:p>
        </w:tc>
        <w:tc>
          <w:tcPr/>
          <w:p>
            <w:pPr>
              <w:pStyle w:val="Compact"/>
              <w:jc w:val="left"/>
            </w:pPr>
            <w:r>
              <w:t xml:space="preserve">hasHost</w:t>
            </w:r>
          </w:p>
        </w:tc>
        <w:tc>
          <w:tcPr/>
          <w:p>
            <w:pPr>
              <w:pStyle w:val="Compact"/>
              <w:jc w:val="left"/>
            </w:pPr>
            <w:r>
              <w:t xml:space="preserve">Tamiasciurus hudsonicus</w:t>
            </w:r>
          </w:p>
        </w:tc>
        <w:tc>
          <w:tcPr/>
          <w:p>
            <w:pPr>
              <w:pStyle w:val="Compact"/>
              <w:jc w:val="left"/>
            </w:pPr>
            <w:r>
              <w:t xml:space="preserve">1414</w:t>
            </w:r>
          </w:p>
        </w:tc>
      </w:tr>
      <w:tr>
        <w:tc>
          <w:tcPr/>
          <w:p>
            <w:pPr>
              <w:pStyle w:val="Compact"/>
              <w:jc w:val="left"/>
            </w:pPr>
            <w:r>
              <w:t xml:space="preserve">Pulex irritans</w:t>
            </w:r>
          </w:p>
        </w:tc>
        <w:tc>
          <w:tcPr/>
          <w:p>
            <w:pPr>
              <w:pStyle w:val="Compact"/>
              <w:jc w:val="left"/>
            </w:pPr>
            <w:r>
              <w:t xml:space="preserve">hasHost</w:t>
            </w:r>
          </w:p>
        </w:tc>
        <w:tc>
          <w:tcPr/>
          <w:p>
            <w:pPr>
              <w:pStyle w:val="Compact"/>
              <w:jc w:val="left"/>
            </w:pPr>
            <w:r>
              <w:t xml:space="preserve">Canis latrans</w:t>
            </w:r>
          </w:p>
        </w:tc>
        <w:tc>
          <w:tcPr/>
          <w:p>
            <w:pPr>
              <w:pStyle w:val="Compact"/>
              <w:jc w:val="left"/>
            </w:pPr>
            <w:r>
              <w:t xml:space="preserve">1301</w:t>
            </w:r>
          </w:p>
        </w:tc>
      </w:tr>
      <w:tr>
        <w:tc>
          <w:tcPr/>
          <w:p>
            <w:pPr>
              <w:pStyle w:val="Compact"/>
              <w:jc w:val="left"/>
            </w:pPr>
            <w:r>
              <w:t xml:space="preserve">Ceratophyllus riparius</w:t>
            </w:r>
          </w:p>
        </w:tc>
        <w:tc>
          <w:tcPr/>
          <w:p>
            <w:pPr>
              <w:pStyle w:val="Compact"/>
              <w:jc w:val="left"/>
            </w:pPr>
            <w:r>
              <w:t xml:space="preserve">hasHost</w:t>
            </w:r>
          </w:p>
        </w:tc>
        <w:tc>
          <w:tcPr/>
          <w:p>
            <w:pPr>
              <w:pStyle w:val="Compact"/>
              <w:jc w:val="left"/>
            </w:pPr>
            <w:r>
              <w:t xml:space="preserve">Riparia riparia</w:t>
            </w:r>
          </w:p>
        </w:tc>
        <w:tc>
          <w:tcPr/>
          <w:p>
            <w:pPr>
              <w:pStyle w:val="Compact"/>
              <w:jc w:val="left"/>
            </w:pPr>
            <w:r>
              <w:t xml:space="preserve">1194</w:t>
            </w:r>
          </w:p>
        </w:tc>
      </w:tr>
      <w:tr>
        <w:tc>
          <w:tcPr/>
          <w:p>
            <w:pPr>
              <w:pStyle w:val="Compact"/>
              <w:jc w:val="left"/>
            </w:pPr>
            <w:r>
              <w:t xml:space="preserve">Megabothris calcarifer</w:t>
            </w:r>
          </w:p>
        </w:tc>
        <w:tc>
          <w:tcPr/>
          <w:p>
            <w:pPr>
              <w:pStyle w:val="Compact"/>
              <w:jc w:val="left"/>
            </w:pPr>
            <w:r>
              <w:t xml:space="preserve">hasHost</w:t>
            </w:r>
          </w:p>
        </w:tc>
        <w:tc>
          <w:tcPr/>
          <w:p>
            <w:pPr>
              <w:pStyle w:val="Compact"/>
              <w:jc w:val="left"/>
            </w:pPr>
            <w:r>
              <w:t xml:space="preserve">Microtus oeconomus</w:t>
            </w:r>
          </w:p>
        </w:tc>
        <w:tc>
          <w:tcPr/>
          <w:p>
            <w:pPr>
              <w:pStyle w:val="Compact"/>
              <w:jc w:val="left"/>
            </w:pPr>
            <w:r>
              <w:t xml:space="preserve">1143</w:t>
            </w:r>
          </w:p>
        </w:tc>
      </w:tr>
      <w:tr>
        <w:tc>
          <w:tcPr/>
          <w:p>
            <w:pPr>
              <w:pStyle w:val="Compact"/>
              <w:jc w:val="left"/>
            </w:pPr>
            <w:r>
              <w:t xml:space="preserve">Thrassis bacchi</w:t>
            </w:r>
          </w:p>
        </w:tc>
        <w:tc>
          <w:tcPr/>
          <w:p>
            <w:pPr>
              <w:pStyle w:val="Compact"/>
              <w:jc w:val="left"/>
            </w:pPr>
            <w:r>
              <w:t xml:space="preserve">hasHost</w:t>
            </w:r>
          </w:p>
        </w:tc>
        <w:tc>
          <w:tcPr/>
          <w:p>
            <w:pPr>
              <w:pStyle w:val="Compact"/>
              <w:jc w:val="left"/>
            </w:pPr>
            <w:r>
              <w:t xml:space="preserve">Ammospermophilus leucurus</w:t>
            </w:r>
          </w:p>
        </w:tc>
        <w:tc>
          <w:tcPr/>
          <w:p>
            <w:pPr>
              <w:pStyle w:val="Compact"/>
              <w:jc w:val="left"/>
            </w:pPr>
            <w:r>
              <w:t xml:space="preserve">1118</w:t>
            </w:r>
          </w:p>
        </w:tc>
      </w:tr>
      <w:tr>
        <w:tc>
          <w:tcPr/>
          <w:p>
            <w:pPr>
              <w:pStyle w:val="Compact"/>
              <w:jc w:val="left"/>
            </w:pPr>
            <w:r>
              <w:t xml:space="preserve">Monopsyllus wagneri</w:t>
            </w:r>
          </w:p>
        </w:tc>
        <w:tc>
          <w:tcPr/>
          <w:p>
            <w:pPr>
              <w:pStyle w:val="Compact"/>
              <w:jc w:val="left"/>
            </w:pPr>
            <w:r>
              <w:t xml:space="preserve">hasHost</w:t>
            </w:r>
          </w:p>
        </w:tc>
        <w:tc>
          <w:tcPr/>
          <w:p>
            <w:pPr>
              <w:pStyle w:val="Compact"/>
              <w:jc w:val="left"/>
            </w:pPr>
            <w:r>
              <w:t xml:space="preserve">Peromyscus maniculatus</w:t>
            </w:r>
          </w:p>
        </w:tc>
        <w:tc>
          <w:tcPr/>
          <w:p>
            <w:pPr>
              <w:pStyle w:val="Compact"/>
              <w:jc w:val="left"/>
            </w:pPr>
            <w:r>
              <w:t xml:space="preserve">1059</w:t>
            </w:r>
          </w:p>
        </w:tc>
      </w:tr>
      <w:tr>
        <w:tc>
          <w:tcPr/>
          <w:p>
            <w:pPr>
              <w:pStyle w:val="Compact"/>
              <w:jc w:val="left"/>
            </w:pPr>
            <w:r>
              <w:t xml:space="preserve">Megabothris quirini</w:t>
            </w:r>
          </w:p>
        </w:tc>
        <w:tc>
          <w:tcPr/>
          <w:p>
            <w:pPr>
              <w:pStyle w:val="Compact"/>
              <w:jc w:val="left"/>
            </w:pPr>
            <w:r>
              <w:t xml:space="preserve">hasHost</w:t>
            </w:r>
          </w:p>
        </w:tc>
        <w:tc>
          <w:tcPr/>
          <w:p>
            <w:pPr>
              <w:pStyle w:val="Compact"/>
              <w:jc w:val="left"/>
            </w:pPr>
            <w:r>
              <w:t xml:space="preserve">Clethrionomys rutilus</w:t>
            </w:r>
          </w:p>
        </w:tc>
        <w:tc>
          <w:tcPr/>
          <w:p>
            <w:pPr>
              <w:pStyle w:val="Compact"/>
              <w:jc w:val="left"/>
            </w:pPr>
            <w:r>
              <w:t xml:space="preserve">1044</w:t>
            </w:r>
          </w:p>
        </w:tc>
      </w:tr>
      <w:tr>
        <w:tc>
          <w:tcPr/>
          <w:p>
            <w:pPr>
              <w:pStyle w:val="Compact"/>
              <w:jc w:val="left"/>
            </w:pPr>
            <w:r>
              <w:t xml:space="preserve">Euhoplopsyllus glacialis lynx</w:t>
            </w:r>
          </w:p>
        </w:tc>
        <w:tc>
          <w:tcPr/>
          <w:p>
            <w:pPr>
              <w:pStyle w:val="Compact"/>
              <w:jc w:val="left"/>
            </w:pPr>
            <w:r>
              <w:t xml:space="preserve">hasHost</w:t>
            </w:r>
          </w:p>
        </w:tc>
        <w:tc>
          <w:tcPr/>
          <w:p>
            <w:pPr>
              <w:pStyle w:val="Compact"/>
              <w:jc w:val="left"/>
            </w:pPr>
            <w:r>
              <w:t xml:space="preserve">Lynx canadensis</w:t>
            </w:r>
          </w:p>
        </w:tc>
        <w:tc>
          <w:tcPr/>
          <w:p>
            <w:pPr>
              <w:pStyle w:val="Compact"/>
              <w:jc w:val="left"/>
            </w:pPr>
            <w:r>
              <w:t xml:space="preserve">986</w:t>
            </w:r>
          </w:p>
        </w:tc>
      </w:tr>
      <w:tr>
        <w:tc>
          <w:tcPr/>
          <w:p>
            <w:pPr>
              <w:pStyle w:val="Compact"/>
              <w:jc w:val="left"/>
            </w:pPr>
            <w:r>
              <w:t xml:space="preserve">Ceratophyllus scopulorum</w:t>
            </w:r>
          </w:p>
        </w:tc>
        <w:tc>
          <w:tcPr/>
          <w:p>
            <w:pPr>
              <w:pStyle w:val="Compact"/>
              <w:jc w:val="left"/>
            </w:pPr>
            <w:r>
              <w:t xml:space="preserve">hasHost</w:t>
            </w:r>
          </w:p>
        </w:tc>
        <w:tc>
          <w:tcPr/>
          <w:p>
            <w:pPr>
              <w:pStyle w:val="Compact"/>
              <w:jc w:val="left"/>
            </w:pPr>
            <w:r>
              <w:t xml:space="preserve">Petrochelidon pyrrhonota</w:t>
            </w:r>
          </w:p>
        </w:tc>
        <w:tc>
          <w:tcPr/>
          <w:p>
            <w:pPr>
              <w:pStyle w:val="Compact"/>
              <w:jc w:val="left"/>
            </w:pPr>
            <w:r>
              <w:t xml:space="preserve">861</w:t>
            </w:r>
          </w:p>
        </w:tc>
      </w:tr>
      <w:tr>
        <w:tc>
          <w:tcPr/>
          <w:p>
            <w:pPr>
              <w:pStyle w:val="Compact"/>
              <w:jc w:val="left"/>
            </w:pPr>
            <w:r>
              <w:t xml:space="preserve">Amalaraeus dissimilis</w:t>
            </w:r>
          </w:p>
        </w:tc>
        <w:tc>
          <w:tcPr/>
          <w:p>
            <w:pPr>
              <w:pStyle w:val="Compact"/>
              <w:jc w:val="left"/>
            </w:pPr>
            <w:r>
              <w:t xml:space="preserve">hasHost</w:t>
            </w:r>
          </w:p>
        </w:tc>
        <w:tc>
          <w:tcPr/>
          <w:p>
            <w:pPr>
              <w:pStyle w:val="Compact"/>
              <w:jc w:val="left"/>
            </w:pPr>
            <w:r>
              <w:t xml:space="preserve">Microtus oeconomus</w:t>
            </w:r>
          </w:p>
        </w:tc>
        <w:tc>
          <w:tcPr/>
          <w:p>
            <w:pPr>
              <w:pStyle w:val="Compact"/>
              <w:jc w:val="left"/>
            </w:pPr>
            <w:r>
              <w:t xml:space="preserve">799</w:t>
            </w:r>
          </w:p>
        </w:tc>
      </w:tr>
      <w:tr>
        <w:tc>
          <w:tcPr/>
          <w:p>
            <w:pPr>
              <w:pStyle w:val="Compact"/>
              <w:jc w:val="left"/>
            </w:pPr>
            <w:r>
              <w:t xml:space="preserve">Catallagia dacenkoi</w:t>
            </w:r>
          </w:p>
        </w:tc>
        <w:tc>
          <w:tcPr/>
          <w:p>
            <w:pPr>
              <w:pStyle w:val="Compact"/>
              <w:jc w:val="left"/>
            </w:pPr>
            <w:r>
              <w:t xml:space="preserve">hasHost</w:t>
            </w:r>
          </w:p>
        </w:tc>
        <w:tc>
          <w:tcPr/>
          <w:p>
            <w:pPr>
              <w:pStyle w:val="Compact"/>
              <w:jc w:val="left"/>
            </w:pPr>
            <w:r>
              <w:t xml:space="preserve">Clethrionomys rutilus</w:t>
            </w:r>
          </w:p>
        </w:tc>
        <w:tc>
          <w:tcPr/>
          <w:p>
            <w:pPr>
              <w:pStyle w:val="Compact"/>
              <w:jc w:val="left"/>
            </w:pPr>
            <w:r>
              <w:t xml:space="preserve">797</w:t>
            </w:r>
          </w:p>
        </w:tc>
      </w:tr>
      <w:tr>
        <w:tc>
          <w:tcPr/>
          <w:p>
            <w:pPr>
              <w:pStyle w:val="Compact"/>
              <w:jc w:val="left"/>
            </w:pPr>
            <w:r>
              <w:t xml:space="preserve">Opisocrostis hirsutus</w:t>
            </w:r>
          </w:p>
        </w:tc>
        <w:tc>
          <w:tcPr/>
          <w:p>
            <w:pPr>
              <w:pStyle w:val="Compact"/>
              <w:jc w:val="left"/>
            </w:pPr>
            <w:r>
              <w:t xml:space="preserve">hasHost</w:t>
            </w:r>
          </w:p>
        </w:tc>
        <w:tc>
          <w:tcPr/>
          <w:p>
            <w:pPr>
              <w:pStyle w:val="Compact"/>
              <w:jc w:val="left"/>
            </w:pPr>
            <w:r>
              <w:t xml:space="preserve">Cynomys ludovicianus</w:t>
            </w:r>
          </w:p>
        </w:tc>
        <w:tc>
          <w:tcPr/>
          <w:p>
            <w:pPr>
              <w:pStyle w:val="Compact"/>
              <w:jc w:val="left"/>
            </w:pPr>
            <w:r>
              <w:t xml:space="preserve">695</w:t>
            </w:r>
          </w:p>
        </w:tc>
      </w:tr>
      <w:tr>
        <w:tc>
          <w:tcPr/>
          <w:p>
            <w:pPr>
              <w:pStyle w:val="Compact"/>
              <w:jc w:val="left"/>
            </w:pPr>
            <w:r>
              <w:t xml:space="preserve">Orchopeas caedens</w:t>
            </w:r>
          </w:p>
        </w:tc>
        <w:tc>
          <w:tcPr/>
          <w:p>
            <w:pPr>
              <w:pStyle w:val="Compact"/>
              <w:jc w:val="left"/>
            </w:pPr>
            <w:r>
              <w:t xml:space="preserve">hasHost</w:t>
            </w:r>
          </w:p>
        </w:tc>
        <w:tc>
          <w:tcPr/>
          <w:p>
            <w:pPr>
              <w:pStyle w:val="Compact"/>
              <w:jc w:val="left"/>
            </w:pPr>
            <w:r>
              <w:t xml:space="preserve">Martes americana</w:t>
            </w:r>
          </w:p>
        </w:tc>
        <w:tc>
          <w:tcPr/>
          <w:p>
            <w:pPr>
              <w:pStyle w:val="Compact"/>
              <w:jc w:val="left"/>
            </w:pPr>
            <w:r>
              <w:t xml:space="preserve">545</w:t>
            </w:r>
          </w:p>
        </w:tc>
      </w:tr>
      <w:tr>
        <w:tc>
          <w:tcPr/>
          <w:p>
            <w:pPr>
              <w:pStyle w:val="Compact"/>
              <w:jc w:val="left"/>
            </w:pPr>
            <w:r>
              <w:t xml:space="preserve">Megabothris quirini</w:t>
            </w:r>
          </w:p>
        </w:tc>
        <w:tc>
          <w:tcPr/>
          <w:p>
            <w:pPr>
              <w:pStyle w:val="Compact"/>
              <w:jc w:val="left"/>
            </w:pPr>
            <w:r>
              <w:t xml:space="preserve">hasHost</w:t>
            </w:r>
          </w:p>
        </w:tc>
        <w:tc>
          <w:tcPr/>
          <w:p>
            <w:pPr>
              <w:pStyle w:val="Compact"/>
              <w:jc w:val="left"/>
            </w:pPr>
            <w:r>
              <w:t xml:space="preserve">Microtus oeconomus</w:t>
            </w:r>
          </w:p>
        </w:tc>
        <w:tc>
          <w:tcPr/>
          <w:p>
            <w:pPr>
              <w:pStyle w:val="Compact"/>
              <w:jc w:val="left"/>
            </w:pPr>
            <w:r>
              <w:t xml:space="preserve">527</w:t>
            </w:r>
          </w:p>
        </w:tc>
      </w:tr>
      <w:tr>
        <w:tc>
          <w:tcPr/>
          <w:p>
            <w:pPr>
              <w:pStyle w:val="Compact"/>
              <w:jc w:val="left"/>
            </w:pPr>
            <w:r>
              <w:t xml:space="preserve">Oropsylla idahoensis</w:t>
            </w:r>
          </w:p>
        </w:tc>
        <w:tc>
          <w:tcPr/>
          <w:p>
            <w:pPr>
              <w:pStyle w:val="Compact"/>
              <w:jc w:val="left"/>
            </w:pPr>
            <w:r>
              <w:t xml:space="preserve">hasHost</w:t>
            </w:r>
          </w:p>
        </w:tc>
        <w:tc>
          <w:tcPr/>
          <w:p>
            <w:pPr>
              <w:pStyle w:val="Compact"/>
              <w:jc w:val="left"/>
            </w:pPr>
            <w:r>
              <w:t xml:space="preserve">Citellus undulatus</w:t>
            </w:r>
          </w:p>
        </w:tc>
        <w:tc>
          <w:tcPr/>
          <w:p>
            <w:pPr>
              <w:pStyle w:val="Compact"/>
              <w:jc w:val="left"/>
            </w:pPr>
            <w:r>
              <w:t xml:space="preserve">491</w:t>
            </w:r>
          </w:p>
        </w:tc>
      </w:tr>
      <w:tr>
        <w:tc>
          <w:tcPr/>
          <w:p>
            <w:pPr>
              <w:pStyle w:val="Compact"/>
              <w:jc w:val="left"/>
            </w:pPr>
            <w:r>
              <w:t xml:space="preserve">Catallagia dacenkoi</w:t>
            </w:r>
          </w:p>
        </w:tc>
        <w:tc>
          <w:tcPr/>
          <w:p>
            <w:pPr>
              <w:pStyle w:val="Compact"/>
              <w:jc w:val="left"/>
            </w:pPr>
            <w:r>
              <w:t xml:space="preserve">hasHost</w:t>
            </w:r>
          </w:p>
        </w:tc>
        <w:tc>
          <w:tcPr/>
          <w:p>
            <w:pPr>
              <w:pStyle w:val="Compact"/>
              <w:jc w:val="left"/>
            </w:pPr>
            <w:r>
              <w:t xml:space="preserve">Microtus oeconomus</w:t>
            </w:r>
          </w:p>
        </w:tc>
        <w:tc>
          <w:tcPr/>
          <w:p>
            <w:pPr>
              <w:pStyle w:val="Compact"/>
              <w:jc w:val="left"/>
            </w:pPr>
            <w:r>
              <w:t xml:space="preserve">469</w:t>
            </w:r>
          </w:p>
        </w:tc>
      </w:tr>
    </w:tbl>
    <w:bookmarkStart w:id="126"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4985372"/>
            <wp:effectExtent b="0" l="0" r="0" t="0"/>
            <wp:docPr descr="Interactions on taxonomic kingdom rank as interpreted by the Catalogue of Life download svg" title="" id="115" name="Picture"/>
            <a:graphic>
              <a:graphicData uri="http://schemas.openxmlformats.org/drawingml/2006/picture">
                <pic:pic>
                  <pic:nvPicPr>
                    <pic:cNvPr descr="indexed-interactions-col-kingdom-col-kingdom.svg" id="116" name="Picture"/>
                    <pic:cNvPicPr>
                      <a:picLocks noChangeArrowheads="1" noChangeAspect="1"/>
                    </pic:cNvPicPr>
                  </pic:nvPicPr>
                  <pic:blipFill>
                    <a:blip r:embed="rId117">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bwMode="auto">
                    <a:xfrm>
                      <a:off x="0" y="0"/>
                      <a:ext cx="5334000" cy="4985372"/>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2">
        <w:r>
          <w:rPr>
            <w:rStyle w:val="Hyperlink"/>
          </w:rPr>
          <w:t xml:space="preserve">download svg</w:t>
        </w:r>
      </w:hyperlink>
    </w:p>
    <w:p>
      <w:pPr>
        <w:pStyle w:val="CaptionedFigure"/>
      </w:pPr>
      <w:r>
        <w:drawing>
          <wp:inline>
            <wp:extent cx="5334000" cy="4544922"/>
            <wp:effectExtent b="0" l="0" r="0" t="0"/>
            <wp:docPr descr="Interactions on the taxonomic family rank as interpreted by the Catalogue of Life. download svg" title="" id="119" name="Picture"/>
            <a:graphic>
              <a:graphicData uri="http://schemas.openxmlformats.org/drawingml/2006/picture">
                <pic:pic>
                  <pic:nvPicPr>
                    <pic:cNvPr descr="indexed-interactions-col-family-col-family.svg" id="120" name="Picture"/>
                    <pic:cNvPicPr>
                      <a:picLocks noChangeArrowheads="1" noChangeAspect="1"/>
                    </pic:cNvPicPr>
                  </pic:nvPicPr>
                  <pic:blipFill>
                    <a:blip r:embed="rId121">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bwMode="auto">
                    <a:xfrm>
                      <a:off x="0" y="0"/>
                      <a:ext cx="5334000" cy="4544922"/>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1">
        <w:r>
          <w:rPr>
            <w:rStyle w:val="Hyperlink"/>
          </w:rPr>
          <w:t xml:space="preserve">download svg</w:t>
        </w:r>
      </w:hyperlink>
    </w:p>
    <w:p>
      <w:pPr>
        <w:pStyle w:val="BodyText"/>
      </w:pPr>
      <w:r>
        <w:t xml:space="preserve">You can download the indexed dataset under review at</w:t>
      </w:r>
      <w:r>
        <w:t xml:space="preserve"> </w:t>
      </w:r>
      <w:hyperlink r:id="rId53">
        <w:r>
          <w:rPr>
            <w:rStyle w:val="Hyperlink"/>
          </w:rPr>
          <w:t xml:space="preserve">indexed-interactions.csv.gz</w:t>
        </w:r>
      </w:hyperlink>
      <w:r>
        <w:t xml:space="preserve">. A tab-separated file can be found at</w:t>
      </w:r>
      <w:r>
        <w:t xml:space="preserve"> </w:t>
      </w:r>
      <w:hyperlink r:id="rId55">
        <w:r>
          <w:rPr>
            <w:rStyle w:val="Hyperlink"/>
          </w:rPr>
          <w:t xml:space="preserve">indexed-interactions.tsv.gz</w:t>
        </w:r>
      </w:hyperlink>
    </w:p>
    <w:p>
      <w:pPr>
        <w:pStyle w:val="BodyText"/>
      </w:pPr>
      <w:r>
        <w:t xml:space="preserve">Learn more about the structure of this download at</w:t>
      </w:r>
      <w:r>
        <w:t xml:space="preserve"> </w:t>
      </w:r>
      <w:hyperlink r:id="rId122">
        <w:r>
          <w:rPr>
            <w:rStyle w:val="Hyperlink"/>
          </w:rPr>
          <w:t xml:space="preserve">GloBI website</w:t>
        </w:r>
      </w:hyperlink>
      <w:r>
        <w:t xml:space="preserve">, by opening a</w:t>
      </w:r>
      <w:r>
        <w:t xml:space="preserve"> </w:t>
      </w:r>
      <w:hyperlink r:id="rId123">
        <w:r>
          <w:rPr>
            <w:rStyle w:val="Hyperlink"/>
          </w:rPr>
          <w:t xml:space="preserve">GitHub issue</w:t>
        </w:r>
      </w:hyperlink>
      <w:r>
        <w:t xml:space="preserve">, or by sending an</w:t>
      </w:r>
      <w:r>
        <w:t xml:space="preserve"> </w:t>
      </w:r>
      <w:hyperlink r:id="rId124">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25">
        <w:r>
          <w:rPr>
            <w:rStyle w:val="Hyperlink"/>
          </w:rPr>
          <w:t xml:space="preserve">GloBI website</w:t>
        </w:r>
      </w:hyperlink>
      <w:r>
        <w:t xml:space="preserve">.</w:t>
      </w:r>
    </w:p>
    <w:bookmarkEnd w:id="126"/>
    <w:bookmarkEnd w:id="127"/>
    <w:bookmarkStart w:id="128"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auto" w:w="0"/>
        <w:tblLook w:firstRow="1" w:lastRow="0" w:firstColumn="0" w:lastColumn="0" w:noHBand="0" w:noVBand="0" w:val="0020"/>
        <w:jc w:val="start"/>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Aves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Aves</w:t>
            </w:r>
          </w:p>
        </w:tc>
      </w:tr>
      <w:tr>
        <w:tc>
          <w:tcPr/>
          <w:p>
            <w:pPr>
              <w:pStyle w:val="Compact"/>
              <w:jc w:val="left"/>
            </w:pPr>
            <w:r>
              <w:t xml:space="preserve">Canis familiaris</w:t>
            </w:r>
          </w:p>
        </w:tc>
        <w:tc>
          <w:tcPr/>
          <w:p>
            <w:pPr>
              <w:pStyle w:val="Compact"/>
              <w:jc w:val="left"/>
            </w:pPr>
            <w:r>
              <w:t xml:space="preserve">SYNONYM_OF</w:t>
            </w:r>
          </w:p>
        </w:tc>
        <w:tc>
          <w:tcPr/>
          <w:p>
            <w:pPr>
              <w:pStyle w:val="Compact"/>
              <w:jc w:val="left"/>
            </w:pPr>
            <w:r>
              <w:t xml:space="preserve">col</w:t>
            </w:r>
          </w:p>
        </w:tc>
        <w:tc>
          <w:tcPr/>
          <w:p>
            <w:pPr>
              <w:pStyle w:val="Compact"/>
              <w:jc w:val="left"/>
            </w:pPr>
            <w:r>
              <w:t xml:space="preserve">Canis lupus familiaris</w:t>
            </w:r>
          </w:p>
        </w:tc>
      </w:tr>
      <w:tr>
        <w:tc>
          <w:tcPr/>
          <w:p>
            <w:pPr>
              <w:pStyle w:val="Compact"/>
              <w:jc w:val="left"/>
            </w:pPr>
            <w:r>
              <w:t xml:space="preserve">Catharus ustuslatus</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Catharus ustuslatus</w:t>
            </w:r>
          </w:p>
        </w:tc>
      </w:tr>
      <w:tr>
        <w:tc>
          <w:tcPr/>
          <w:p>
            <w:pPr>
              <w:pStyle w:val="Compact"/>
              <w:jc w:val="left"/>
            </w:pPr>
            <w:r>
              <w:t xml:space="preserve">Coccyzus americanus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Coccyzus americanus</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4078</w:t>
            </w:r>
          </w:p>
        </w:tc>
      </w:tr>
      <w:tr>
        <w:tc>
          <w:tcPr/>
          <w:p>
            <w:pPr>
              <w:pStyle w:val="Compact"/>
              <w:jc w:val="left"/>
            </w:pPr>
            <w:r>
              <w:t xml:space="preserve">col</w:t>
            </w:r>
          </w:p>
        </w:tc>
        <w:tc>
          <w:tcPr/>
          <w:p>
            <w:pPr>
              <w:pStyle w:val="Compact"/>
              <w:jc w:val="left"/>
            </w:pPr>
            <w:r>
              <w:t xml:space="preserve">class</w:t>
            </w:r>
          </w:p>
        </w:tc>
        <w:tc>
          <w:tcPr/>
          <w:p>
            <w:pPr>
              <w:pStyle w:val="Compact"/>
              <w:jc w:val="left"/>
            </w:pPr>
            <w:r>
              <w:t xml:space="preserve">12</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99</w:t>
            </w:r>
          </w:p>
        </w:tc>
      </w:tr>
      <w:tr>
        <w:tc>
          <w:tcPr/>
          <w:p>
            <w:pPr>
              <w:pStyle w:val="Compact"/>
              <w:jc w:val="left"/>
            </w:pPr>
            <w:r>
              <w:t xml:space="preserve">col</w:t>
            </w:r>
          </w:p>
        </w:tc>
        <w:tc>
          <w:tcPr/>
          <w:p>
            <w:pPr>
              <w:pStyle w:val="Compact"/>
              <w:jc w:val="left"/>
            </w:pPr>
            <w:r>
              <w:t xml:space="preserve">form</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1079</w:t>
            </w:r>
          </w:p>
        </w:tc>
      </w:tr>
      <w:tr>
        <w:tc>
          <w:tcPr/>
          <w:p>
            <w:pPr>
              <w:pStyle w:val="Compact"/>
              <w:jc w:val="left"/>
            </w:pPr>
            <w:r>
              <w:t xml:space="preserve">col</w:t>
            </w:r>
          </w:p>
        </w:tc>
        <w:tc>
          <w:tcPr/>
          <w:p>
            <w:pPr>
              <w:pStyle w:val="Compact"/>
              <w:jc w:val="left"/>
            </w:pPr>
            <w:r>
              <w:t xml:space="preserve">gigaclass</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infraspecific name</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kingdom</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nanorder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order</w:t>
            </w:r>
          </w:p>
        </w:tc>
        <w:tc>
          <w:tcPr/>
          <w:p>
            <w:pPr>
              <w:pStyle w:val="Compact"/>
              <w:jc w:val="left"/>
            </w:pPr>
            <w:r>
              <w:t xml:space="preserve">19</w:t>
            </w:r>
          </w:p>
        </w:tc>
      </w:tr>
      <w:tr>
        <w:tc>
          <w:tcPr/>
          <w:p>
            <w:pPr>
              <w:pStyle w:val="Compact"/>
              <w:jc w:val="left"/>
            </w:pPr>
            <w:r>
              <w:t xml:space="preserve">col</w:t>
            </w:r>
          </w:p>
        </w:tc>
        <w:tc>
          <w:tcPr/>
          <w:p>
            <w:pPr>
              <w:pStyle w:val="Compact"/>
              <w:jc w:val="left"/>
            </w:pPr>
            <w:r>
              <w:t xml:space="preserve">parvorder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parvphylum</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phylum</w:t>
            </w:r>
          </w:p>
        </w:tc>
        <w:tc>
          <w:tcPr/>
          <w:p>
            <w:pPr>
              <w:pStyle w:val="Compact"/>
              <w:jc w:val="left"/>
            </w:pPr>
            <w:r>
              <w:t xml:space="preserve">7</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5970</w:t>
            </w:r>
          </w:p>
        </w:tc>
      </w:tr>
      <w:tr>
        <w:tc>
          <w:tcPr/>
          <w:p>
            <w:pPr>
              <w:pStyle w:val="Compact"/>
              <w:jc w:val="left"/>
            </w:pPr>
            <w:r>
              <w:t xml:space="preserve">col</w:t>
            </w:r>
          </w:p>
        </w:tc>
        <w:tc>
          <w:tcPr/>
          <w:p>
            <w:pPr>
              <w:pStyle w:val="Compact"/>
              <w:jc w:val="left"/>
            </w:pPr>
            <w:r>
              <w:t xml:space="preserve">subclass</w:t>
            </w:r>
          </w:p>
        </w:tc>
        <w:tc>
          <w:tcPr/>
          <w:p>
            <w:pPr>
              <w:pStyle w:val="Compact"/>
              <w:jc w:val="left"/>
            </w:pPr>
            <w:r>
              <w:t xml:space="preserve">3</w:t>
            </w:r>
          </w:p>
        </w:tc>
      </w:tr>
      <w:tr>
        <w:tc>
          <w:tcPr/>
          <w:p>
            <w:pPr>
              <w:pStyle w:val="Compact"/>
              <w:jc w:val="left"/>
            </w:pPr>
            <w:r>
              <w:t xml:space="preserve">col</w:t>
            </w:r>
          </w:p>
        </w:tc>
        <w:tc>
          <w:tcPr/>
          <w:p>
            <w:pPr>
              <w:pStyle w:val="Compact"/>
              <w:jc w:val="left"/>
            </w:pPr>
            <w:r>
              <w:t xml:space="preserve">subfamily</w:t>
            </w:r>
          </w:p>
        </w:tc>
        <w:tc>
          <w:tcPr/>
          <w:p>
            <w:pPr>
              <w:pStyle w:val="Compact"/>
              <w:jc w:val="left"/>
            </w:pPr>
            <w:r>
              <w:t xml:space="preserve">4</w:t>
            </w:r>
          </w:p>
        </w:tc>
      </w:tr>
      <w:tr>
        <w:tc>
          <w:tcPr/>
          <w:p>
            <w:pPr>
              <w:pStyle w:val="Compact"/>
              <w:jc w:val="left"/>
            </w:pPr>
            <w:r>
              <w:t xml:space="preserve">col</w:t>
            </w:r>
          </w:p>
        </w:tc>
        <w:tc>
          <w:tcPr/>
          <w:p>
            <w:pPr>
              <w:pStyle w:val="Compact"/>
              <w:jc w:val="left"/>
            </w:pPr>
            <w:r>
              <w:t xml:space="preserve">subgenus</w:t>
            </w:r>
          </w:p>
        </w:tc>
        <w:tc>
          <w:tcPr/>
          <w:p>
            <w:pPr>
              <w:pStyle w:val="Compact"/>
              <w:jc w:val="left"/>
            </w:pPr>
            <w:r>
              <w:t xml:space="preserve">38</w:t>
            </w:r>
          </w:p>
        </w:tc>
      </w:tr>
      <w:tr>
        <w:tc>
          <w:tcPr/>
          <w:p>
            <w:pPr>
              <w:pStyle w:val="Compact"/>
              <w:jc w:val="left"/>
            </w:pPr>
            <w:r>
              <w:t xml:space="preserve">col</w:t>
            </w:r>
          </w:p>
        </w:tc>
        <w:tc>
          <w:tcPr/>
          <w:p>
            <w:pPr>
              <w:pStyle w:val="Compact"/>
              <w:jc w:val="left"/>
            </w:pPr>
            <w:r>
              <w:t xml:space="preserve">suborder</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149</w:t>
            </w:r>
          </w:p>
        </w:tc>
      </w:tr>
      <w:tr>
        <w:tc>
          <w:tcPr/>
          <w:p>
            <w:pPr>
              <w:pStyle w:val="Compact"/>
              <w:jc w:val="left"/>
            </w:pPr>
            <w:r>
              <w:t xml:space="preserve">col</w:t>
            </w:r>
          </w:p>
        </w:tc>
        <w:tc>
          <w:tcPr/>
          <w:p>
            <w:pPr>
              <w:pStyle w:val="Compact"/>
              <w:jc w:val="left"/>
            </w:pPr>
            <w:r>
              <w:t xml:space="preserve">superfamily</w:t>
            </w:r>
          </w:p>
        </w:tc>
        <w:tc>
          <w:tcPr/>
          <w:p>
            <w:pPr>
              <w:pStyle w:val="Compact"/>
              <w:jc w:val="left"/>
            </w:pPr>
            <w:r>
              <w:t xml:space="preserve">6</w:t>
            </w:r>
          </w:p>
        </w:tc>
      </w:tr>
      <w:tr>
        <w:tc>
          <w:tcPr/>
          <w:p>
            <w:pPr>
              <w:pStyle w:val="Compact"/>
              <w:jc w:val="left"/>
            </w:pPr>
            <w:r>
              <w:t xml:space="preserve">col</w:t>
            </w:r>
          </w:p>
        </w:tc>
        <w:tc>
          <w:tcPr/>
          <w:p>
            <w:pPr>
              <w:pStyle w:val="Compact"/>
              <w:jc w:val="left"/>
            </w:pPr>
            <w:r>
              <w:t xml:space="preserve">superorder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tribe</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unranked</w:t>
            </w:r>
          </w:p>
        </w:tc>
        <w:tc>
          <w:tcPr/>
          <w:p>
            <w:pPr>
              <w:pStyle w:val="Compact"/>
              <w:jc w:val="left"/>
            </w:pPr>
            <w:r>
              <w:t xml:space="preserve">1</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11433</w:t>
            </w:r>
          </w:p>
        </w:tc>
      </w:tr>
      <w:tr>
        <w:tc>
          <w:tcPr/>
          <w:p>
            <w:pPr>
              <w:pStyle w:val="Compact"/>
              <w:jc w:val="left"/>
            </w:pPr>
            <w:r>
              <w:t xml:space="preserve">discoverlife</w:t>
            </w:r>
          </w:p>
        </w:tc>
        <w:tc>
          <w:tcPr/>
          <w:p>
            <w:pPr>
              <w:pStyle w:val="Compact"/>
              <w:jc w:val="left"/>
            </w:pPr>
            <w:r>
              <w:t xml:space="preserve">species</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3142</w:t>
            </w:r>
          </w:p>
        </w:tc>
      </w:tr>
      <w:tr>
        <w:tc>
          <w:tcPr/>
          <w:p>
            <w:pPr>
              <w:pStyle w:val="Compact"/>
              <w:jc w:val="left"/>
            </w:pPr>
            <w:r>
              <w:t xml:space="preserve">gbif</w:t>
            </w:r>
          </w:p>
        </w:tc>
        <w:tc>
          <w:tcPr/>
          <w:p>
            <w:pPr>
              <w:pStyle w:val="Compact"/>
              <w:jc w:val="left"/>
            </w:pPr>
            <w:r>
              <w:t xml:space="preserve">class</w:t>
            </w:r>
          </w:p>
        </w:tc>
        <w:tc>
          <w:tcPr/>
          <w:p>
            <w:pPr>
              <w:pStyle w:val="Compact"/>
              <w:jc w:val="left"/>
            </w:pPr>
            <w:r>
              <w:t xml:space="preserve">14</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104</w:t>
            </w:r>
          </w:p>
        </w:tc>
      </w:tr>
      <w:tr>
        <w:tc>
          <w:tcPr/>
          <w:p>
            <w:pPr>
              <w:pStyle w:val="Compact"/>
              <w:jc w:val="left"/>
            </w:pPr>
            <w:r>
              <w:t xml:space="preserve">gbif</w:t>
            </w:r>
          </w:p>
        </w:tc>
        <w:tc>
          <w:tcPr/>
          <w:p>
            <w:pPr>
              <w:pStyle w:val="Compact"/>
              <w:jc w:val="left"/>
            </w:pPr>
            <w:r>
              <w:t xml:space="preserve">form</w:t>
            </w:r>
          </w:p>
        </w:tc>
        <w:tc>
          <w:tcPr/>
          <w:p>
            <w:pPr>
              <w:pStyle w:val="Compact"/>
              <w:jc w:val="left"/>
            </w:pPr>
            <w:r>
              <w:t xml:space="preserve">2</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1268</w:t>
            </w:r>
          </w:p>
        </w:tc>
      </w:tr>
      <w:tr>
        <w:tc>
          <w:tcPr/>
          <w:p>
            <w:pPr>
              <w:pStyle w:val="Compact"/>
              <w:jc w:val="left"/>
            </w:pPr>
            <w:r>
              <w:t xml:space="preserve">gbif</w:t>
            </w:r>
          </w:p>
        </w:tc>
        <w:tc>
          <w:tcPr/>
          <w:p>
            <w:pPr>
              <w:pStyle w:val="Compact"/>
              <w:jc w:val="left"/>
            </w:pPr>
            <w:r>
              <w:t xml:space="preserve">kingdom</w:t>
            </w:r>
          </w:p>
        </w:tc>
        <w:tc>
          <w:tcPr/>
          <w:p>
            <w:pPr>
              <w:pStyle w:val="Compact"/>
              <w:jc w:val="left"/>
            </w:pPr>
            <w:r>
              <w:t xml:space="preserve">3</w:t>
            </w:r>
          </w:p>
        </w:tc>
      </w:tr>
      <w:tr>
        <w:tc>
          <w:tcPr/>
          <w:p>
            <w:pPr>
              <w:pStyle w:val="Compact"/>
              <w:jc w:val="left"/>
            </w:pPr>
            <w:r>
              <w:t xml:space="preserve">gbif</w:t>
            </w:r>
          </w:p>
        </w:tc>
        <w:tc>
          <w:tcPr/>
          <w:p>
            <w:pPr>
              <w:pStyle w:val="Compact"/>
              <w:jc w:val="left"/>
            </w:pPr>
            <w:r>
              <w:t xml:space="preserve">order</w:t>
            </w:r>
          </w:p>
        </w:tc>
        <w:tc>
          <w:tcPr/>
          <w:p>
            <w:pPr>
              <w:pStyle w:val="Compact"/>
              <w:jc w:val="left"/>
            </w:pPr>
            <w:r>
              <w:t xml:space="preserve">19</w:t>
            </w:r>
          </w:p>
        </w:tc>
      </w:tr>
      <w:tr>
        <w:tc>
          <w:tcPr/>
          <w:p>
            <w:pPr>
              <w:pStyle w:val="Compact"/>
              <w:jc w:val="left"/>
            </w:pPr>
            <w:r>
              <w:t xml:space="preserve">gbif</w:t>
            </w:r>
          </w:p>
        </w:tc>
        <w:tc>
          <w:tcPr/>
          <w:p>
            <w:pPr>
              <w:pStyle w:val="Compact"/>
              <w:jc w:val="left"/>
            </w:pPr>
            <w:r>
              <w:t xml:space="preserve">phylum</w:t>
            </w:r>
          </w:p>
        </w:tc>
        <w:tc>
          <w:tcPr/>
          <w:p>
            <w:pPr>
              <w:pStyle w:val="Compact"/>
              <w:jc w:val="left"/>
            </w:pPr>
            <w:r>
              <w:t xml:space="preserve">7</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6717</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174</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6166</w:t>
            </w:r>
          </w:p>
        </w:tc>
      </w:tr>
      <w:tr>
        <w:tc>
          <w:tcPr/>
          <w:p>
            <w:pPr>
              <w:pStyle w:val="Compact"/>
              <w:jc w:val="left"/>
            </w:pPr>
            <w:r>
              <w:t xml:space="preserve">itis</w:t>
            </w:r>
          </w:p>
        </w:tc>
        <w:tc>
          <w:tcPr/>
          <w:p>
            <w:pPr>
              <w:pStyle w:val="Compact"/>
              <w:jc w:val="left"/>
            </w:pPr>
            <w:r>
              <w:t xml:space="preserve">class</w:t>
            </w:r>
          </w:p>
        </w:tc>
        <w:tc>
          <w:tcPr/>
          <w:p>
            <w:pPr>
              <w:pStyle w:val="Compact"/>
              <w:jc w:val="left"/>
            </w:pPr>
            <w:r>
              <w:t xml:space="preserve">11</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95</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907</w:t>
            </w:r>
          </w:p>
        </w:tc>
      </w:tr>
      <w:tr>
        <w:tc>
          <w:tcPr/>
          <w:p>
            <w:pPr>
              <w:pStyle w:val="Compact"/>
              <w:jc w:val="left"/>
            </w:pPr>
            <w:r>
              <w:t xml:space="preserve">itis</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infraphylum</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kingdom</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order</w:t>
            </w:r>
          </w:p>
        </w:tc>
        <w:tc>
          <w:tcPr/>
          <w:p>
            <w:pPr>
              <w:pStyle w:val="Compact"/>
              <w:jc w:val="left"/>
            </w:pPr>
            <w:r>
              <w:t xml:space="preserve">22</w:t>
            </w:r>
          </w:p>
        </w:tc>
      </w:tr>
      <w:tr>
        <w:tc>
          <w:tcPr/>
          <w:p>
            <w:pPr>
              <w:pStyle w:val="Compact"/>
              <w:jc w:val="left"/>
            </w:pPr>
            <w:r>
              <w:t xml:space="preserve">itis</w:t>
            </w:r>
          </w:p>
        </w:tc>
        <w:tc>
          <w:tcPr/>
          <w:p>
            <w:pPr>
              <w:pStyle w:val="Compact"/>
              <w:jc w:val="left"/>
            </w:pPr>
            <w:r>
              <w:t xml:space="preserve">phylum</w:t>
            </w:r>
          </w:p>
        </w:tc>
        <w:tc>
          <w:tcPr/>
          <w:p>
            <w:pPr>
              <w:pStyle w:val="Compact"/>
              <w:jc w:val="left"/>
            </w:pPr>
            <w:r>
              <w:t xml:space="preserve">8</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4109</w:t>
            </w:r>
          </w:p>
        </w:tc>
      </w:tr>
      <w:tr>
        <w:tc>
          <w:tcPr/>
          <w:p>
            <w:pPr>
              <w:pStyle w:val="Compact"/>
              <w:jc w:val="left"/>
            </w:pPr>
            <w:r>
              <w:t xml:space="preserve">itis</w:t>
            </w:r>
          </w:p>
        </w:tc>
        <w:tc>
          <w:tcPr/>
          <w:p>
            <w:pPr>
              <w:pStyle w:val="Compact"/>
              <w:jc w:val="left"/>
            </w:pPr>
            <w:r>
              <w:t xml:space="preserve">subclass</w:t>
            </w:r>
          </w:p>
        </w:tc>
        <w:tc>
          <w:tcPr/>
          <w:p>
            <w:pPr>
              <w:pStyle w:val="Compact"/>
              <w:jc w:val="left"/>
            </w:pPr>
            <w:r>
              <w:t xml:space="preserve">8</w:t>
            </w:r>
          </w:p>
        </w:tc>
      </w:tr>
      <w:tr>
        <w:tc>
          <w:tcPr/>
          <w:p>
            <w:pPr>
              <w:pStyle w:val="Compact"/>
              <w:jc w:val="left"/>
            </w:pPr>
            <w:r>
              <w:t xml:space="preserve">itis</w:t>
            </w:r>
          </w:p>
        </w:tc>
        <w:tc>
          <w:tcPr/>
          <w:p>
            <w:pPr>
              <w:pStyle w:val="Compact"/>
              <w:jc w:val="left"/>
            </w:pPr>
            <w:r>
              <w:t xml:space="preserve">subfamily</w:t>
            </w:r>
          </w:p>
        </w:tc>
        <w:tc>
          <w:tcPr/>
          <w:p>
            <w:pPr>
              <w:pStyle w:val="Compact"/>
              <w:jc w:val="left"/>
            </w:pPr>
            <w:r>
              <w:t xml:space="preserve">4</w:t>
            </w:r>
          </w:p>
        </w:tc>
      </w:tr>
      <w:tr>
        <w:tc>
          <w:tcPr/>
          <w:p>
            <w:pPr>
              <w:pStyle w:val="Compact"/>
              <w:jc w:val="left"/>
            </w:pPr>
            <w:r>
              <w:t xml:space="preserve">itis</w:t>
            </w:r>
          </w:p>
        </w:tc>
        <w:tc>
          <w:tcPr/>
          <w:p>
            <w:pPr>
              <w:pStyle w:val="Compact"/>
              <w:jc w:val="left"/>
            </w:pPr>
            <w:r>
              <w:t xml:space="preserve">subgenus</w:t>
            </w:r>
          </w:p>
        </w:tc>
        <w:tc>
          <w:tcPr/>
          <w:p>
            <w:pPr>
              <w:pStyle w:val="Compact"/>
              <w:jc w:val="left"/>
            </w:pPr>
            <w:r>
              <w:t xml:space="preserve">4</w:t>
            </w:r>
          </w:p>
        </w:tc>
      </w:tr>
      <w:tr>
        <w:tc>
          <w:tcPr/>
          <w:p>
            <w:pPr>
              <w:pStyle w:val="Compact"/>
              <w:jc w:val="left"/>
            </w:pPr>
            <w:r>
              <w:t xml:space="preserve">itis</w:t>
            </w:r>
          </w:p>
        </w:tc>
        <w:tc>
          <w:tcPr/>
          <w:p>
            <w:pPr>
              <w:pStyle w:val="Compact"/>
              <w:jc w:val="left"/>
            </w:pPr>
            <w:r>
              <w:t xml:space="preserve">suborder</w:t>
            </w:r>
          </w:p>
        </w:tc>
        <w:tc>
          <w:tcPr/>
          <w:p>
            <w:pPr>
              <w:pStyle w:val="Compact"/>
              <w:jc w:val="left"/>
            </w:pPr>
            <w:r>
              <w:t xml:space="preserve">4</w:t>
            </w:r>
          </w:p>
        </w:tc>
      </w:tr>
      <w:tr>
        <w:tc>
          <w:tcPr/>
          <w:p>
            <w:pPr>
              <w:pStyle w:val="Compact"/>
              <w:jc w:val="left"/>
            </w:pPr>
            <w:r>
              <w:t xml:space="preserve">itis</w:t>
            </w:r>
          </w:p>
        </w:tc>
        <w:tc>
          <w:tcPr/>
          <w:p>
            <w:pPr>
              <w:pStyle w:val="Compact"/>
              <w:jc w:val="left"/>
            </w:pPr>
            <w:r>
              <w:t xml:space="preserve">subphylum</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93</w:t>
            </w:r>
          </w:p>
        </w:tc>
      </w:tr>
      <w:tr>
        <w:tc>
          <w:tcPr/>
          <w:p>
            <w:pPr>
              <w:pStyle w:val="Compact"/>
              <w:jc w:val="left"/>
            </w:pPr>
            <w:r>
              <w:t xml:space="preserve">itis</w:t>
            </w:r>
          </w:p>
        </w:tc>
        <w:tc>
          <w:tcPr/>
          <w:p>
            <w:pPr>
              <w:pStyle w:val="Compact"/>
              <w:jc w:val="left"/>
            </w:pPr>
            <w:r>
              <w:t xml:space="preserve">superclass</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superfamily</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superorder</w:t>
            </w:r>
          </w:p>
        </w:tc>
        <w:tc>
          <w:tcPr/>
          <w:p>
            <w:pPr>
              <w:pStyle w:val="Compact"/>
              <w:jc w:val="left"/>
            </w:pPr>
            <w:r>
              <w:t xml:space="preserve">1</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11433</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5962</w:t>
            </w:r>
          </w:p>
        </w:tc>
      </w:tr>
      <w:tr>
        <w:tc>
          <w:tcPr/>
          <w:p>
            <w:pPr>
              <w:pStyle w:val="Compact"/>
              <w:jc w:val="left"/>
            </w:pPr>
            <w:r>
              <w:t xml:space="preserve">ncbi</w:t>
            </w:r>
          </w:p>
        </w:tc>
        <w:tc>
          <w:tcPr/>
          <w:p>
            <w:pPr>
              <w:pStyle w:val="Compact"/>
              <w:jc w:val="left"/>
            </w:pPr>
            <w:r>
              <w:t xml:space="preserve">clade</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class</w:t>
            </w:r>
          </w:p>
        </w:tc>
        <w:tc>
          <w:tcPr/>
          <w:p>
            <w:pPr>
              <w:pStyle w:val="Compact"/>
              <w:jc w:val="left"/>
            </w:pPr>
            <w:r>
              <w:t xml:space="preserve">11</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98</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1046</w:t>
            </w:r>
          </w:p>
        </w:tc>
      </w:tr>
      <w:tr>
        <w:tc>
          <w:tcPr/>
          <w:p>
            <w:pPr>
              <w:pStyle w:val="Compact"/>
              <w:jc w:val="left"/>
            </w:pPr>
            <w:r>
              <w:t xml:space="preserve">ncbi</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order</w:t>
            </w:r>
          </w:p>
        </w:tc>
        <w:tc>
          <w:tcPr/>
          <w:p>
            <w:pPr>
              <w:pStyle w:val="Compact"/>
              <w:jc w:val="left"/>
            </w:pPr>
            <w:r>
              <w:t xml:space="preserve">21</w:t>
            </w:r>
          </w:p>
        </w:tc>
      </w:tr>
      <w:tr>
        <w:tc>
          <w:tcPr/>
          <w:p>
            <w:pPr>
              <w:pStyle w:val="Compact"/>
              <w:jc w:val="left"/>
            </w:pPr>
            <w:r>
              <w:t xml:space="preserve">ncbi</w:t>
            </w:r>
          </w:p>
        </w:tc>
        <w:tc>
          <w:tcPr/>
          <w:p>
            <w:pPr>
              <w:pStyle w:val="Compact"/>
              <w:jc w:val="left"/>
            </w:pPr>
            <w:r>
              <w:t xml:space="preserve">phylum</w:t>
            </w:r>
          </w:p>
        </w:tc>
        <w:tc>
          <w:tcPr/>
          <w:p>
            <w:pPr>
              <w:pStyle w:val="Compact"/>
              <w:jc w:val="left"/>
            </w:pPr>
            <w:r>
              <w:t xml:space="preserve">7</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4198</w:t>
            </w:r>
          </w:p>
        </w:tc>
      </w:tr>
      <w:tr>
        <w:tc>
          <w:tcPr/>
          <w:p>
            <w:pPr>
              <w:pStyle w:val="Compact"/>
              <w:jc w:val="left"/>
            </w:pPr>
            <w:r>
              <w:t xml:space="preserve">ncbi</w:t>
            </w:r>
          </w:p>
        </w:tc>
        <w:tc>
          <w:tcPr/>
          <w:p>
            <w:pPr>
              <w:pStyle w:val="Compact"/>
              <w:jc w:val="left"/>
            </w:pPr>
            <w:r>
              <w:t xml:space="preserve">subclass</w:t>
            </w:r>
          </w:p>
        </w:tc>
        <w:tc>
          <w:tcPr/>
          <w:p>
            <w:pPr>
              <w:pStyle w:val="Compact"/>
              <w:jc w:val="left"/>
            </w:pPr>
            <w:r>
              <w:t xml:space="preserve">8</w:t>
            </w:r>
          </w:p>
        </w:tc>
      </w:tr>
      <w:tr>
        <w:tc>
          <w:tcPr/>
          <w:p>
            <w:pPr>
              <w:pStyle w:val="Compact"/>
              <w:jc w:val="left"/>
            </w:pPr>
            <w:r>
              <w:t xml:space="preserve">ncbi</w:t>
            </w:r>
          </w:p>
        </w:tc>
        <w:tc>
          <w:tcPr/>
          <w:p>
            <w:pPr>
              <w:pStyle w:val="Compact"/>
              <w:jc w:val="left"/>
            </w:pPr>
            <w:r>
              <w:t xml:space="preserve">subfamily</w:t>
            </w:r>
          </w:p>
        </w:tc>
        <w:tc>
          <w:tcPr/>
          <w:p>
            <w:pPr>
              <w:pStyle w:val="Compact"/>
              <w:jc w:val="left"/>
            </w:pPr>
            <w:r>
              <w:t xml:space="preserve">4</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11</w:t>
            </w:r>
          </w:p>
        </w:tc>
      </w:tr>
      <w:tr>
        <w:tc>
          <w:tcPr/>
          <w:p>
            <w:pPr>
              <w:pStyle w:val="Compact"/>
              <w:jc w:val="left"/>
            </w:pPr>
            <w:r>
              <w:t xml:space="preserve">ncbi</w:t>
            </w:r>
          </w:p>
        </w:tc>
        <w:tc>
          <w:tcPr/>
          <w:p>
            <w:pPr>
              <w:pStyle w:val="Compact"/>
              <w:jc w:val="left"/>
            </w:pPr>
            <w:r>
              <w:t xml:space="preserve">suborder</w:t>
            </w:r>
          </w:p>
        </w:tc>
        <w:tc>
          <w:tcPr/>
          <w:p>
            <w:pPr>
              <w:pStyle w:val="Compact"/>
              <w:jc w:val="left"/>
            </w:pPr>
            <w:r>
              <w:t xml:space="preserve">3</w:t>
            </w:r>
          </w:p>
        </w:tc>
      </w:tr>
      <w:tr>
        <w:tc>
          <w:tcPr/>
          <w:p>
            <w:pPr>
              <w:pStyle w:val="Compact"/>
              <w:jc w:val="left"/>
            </w:pPr>
            <w:r>
              <w:t xml:space="preserve">ncbi</w:t>
            </w:r>
          </w:p>
        </w:tc>
        <w:tc>
          <w:tcPr/>
          <w:p>
            <w:pPr>
              <w:pStyle w:val="Compact"/>
              <w:jc w:val="left"/>
            </w:pPr>
            <w:r>
              <w:t xml:space="preserve">subphylum</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62</w:t>
            </w:r>
          </w:p>
        </w:tc>
      </w:tr>
      <w:tr>
        <w:tc>
          <w:tcPr/>
          <w:p>
            <w:pPr>
              <w:pStyle w:val="Compact"/>
              <w:jc w:val="left"/>
            </w:pPr>
            <w:r>
              <w:t xml:space="preserve">ncbi</w:t>
            </w:r>
          </w:p>
        </w:tc>
        <w:tc>
          <w:tcPr/>
          <w:p>
            <w:pPr>
              <w:pStyle w:val="Compact"/>
              <w:jc w:val="left"/>
            </w:pPr>
            <w:r>
              <w:t xml:space="preserve">superclass</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superfamily</w:t>
            </w:r>
          </w:p>
        </w:tc>
        <w:tc>
          <w:tcPr/>
          <w:p>
            <w:pPr>
              <w:pStyle w:val="Compact"/>
              <w:jc w:val="left"/>
            </w:pPr>
            <w:r>
              <w:t xml:space="preserve">7</w:t>
            </w:r>
          </w:p>
        </w:tc>
      </w:tr>
      <w:tr>
        <w:tc>
          <w:tcPr/>
          <w:p>
            <w:pPr>
              <w:pStyle w:val="Compact"/>
              <w:jc w:val="left"/>
            </w:pPr>
            <w:r>
              <w:t xml:space="preserve">ncbi</w:t>
            </w:r>
          </w:p>
        </w:tc>
        <w:tc>
          <w:tcPr/>
          <w:p>
            <w:pPr>
              <w:pStyle w:val="Compact"/>
              <w:jc w:val="left"/>
            </w:pPr>
            <w:r>
              <w:t xml:space="preserve">superkingdom</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superorder</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9589</w:t>
            </w:r>
          </w:p>
        </w:tc>
      </w:tr>
      <w:tr>
        <w:tc>
          <w:tcPr/>
          <w:p>
            <w:pPr>
              <w:pStyle w:val="Compact"/>
              <w:jc w:val="left"/>
            </w:pPr>
            <w:r>
              <w:t xml:space="preserve">pbdb</w:t>
            </w:r>
          </w:p>
        </w:tc>
        <w:tc>
          <w:tcPr/>
          <w:p>
            <w:pPr>
              <w:pStyle w:val="Compact"/>
              <w:jc w:val="left"/>
            </w:pPr>
            <w:r>
              <w:t xml:space="preserve">class</w:t>
            </w:r>
          </w:p>
        </w:tc>
        <w:tc>
          <w:tcPr/>
          <w:p>
            <w:pPr>
              <w:pStyle w:val="Compact"/>
              <w:jc w:val="left"/>
            </w:pPr>
            <w:r>
              <w:t xml:space="preserve">14</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43</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417</w:t>
            </w:r>
          </w:p>
        </w:tc>
      </w:tr>
      <w:tr>
        <w:tc>
          <w:tcPr/>
          <w:p>
            <w:pPr>
              <w:pStyle w:val="Compact"/>
              <w:jc w:val="left"/>
            </w:pPr>
            <w:r>
              <w:t xml:space="preserve">pbdb</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kingdom</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order</w:t>
            </w:r>
          </w:p>
        </w:tc>
        <w:tc>
          <w:tcPr/>
          <w:p>
            <w:pPr>
              <w:pStyle w:val="Compact"/>
              <w:jc w:val="left"/>
            </w:pPr>
            <w:r>
              <w:t xml:space="preserve">16</w:t>
            </w:r>
          </w:p>
        </w:tc>
      </w:tr>
      <w:tr>
        <w:tc>
          <w:tcPr/>
          <w:p>
            <w:pPr>
              <w:pStyle w:val="Compact"/>
              <w:jc w:val="left"/>
            </w:pPr>
            <w:r>
              <w:t xml:space="preserve">pbdb</w:t>
            </w:r>
          </w:p>
        </w:tc>
        <w:tc>
          <w:tcPr/>
          <w:p>
            <w:pPr>
              <w:pStyle w:val="Compact"/>
              <w:jc w:val="left"/>
            </w:pPr>
            <w:r>
              <w:t xml:space="preserve">phylum</w:t>
            </w:r>
          </w:p>
        </w:tc>
        <w:tc>
          <w:tcPr/>
          <w:p>
            <w:pPr>
              <w:pStyle w:val="Compact"/>
              <w:jc w:val="left"/>
            </w:pPr>
            <w:r>
              <w:t xml:space="preserve">5</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1323</w:t>
            </w:r>
          </w:p>
        </w:tc>
      </w:tr>
      <w:tr>
        <w:tc>
          <w:tcPr/>
          <w:p>
            <w:pPr>
              <w:pStyle w:val="Compact"/>
              <w:jc w:val="left"/>
            </w:pPr>
            <w:r>
              <w:t xml:space="preserve">pbdb</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subfamily</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subgenus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subkingdom</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suborder</w:t>
            </w:r>
          </w:p>
        </w:tc>
        <w:tc>
          <w:tcPr/>
          <w:p>
            <w:pPr>
              <w:pStyle w:val="Compact"/>
              <w:jc w:val="left"/>
            </w:pPr>
            <w:r>
              <w:t xml:space="preserve">6</w:t>
            </w:r>
          </w:p>
        </w:tc>
      </w:tr>
      <w:tr>
        <w:tc>
          <w:tcPr/>
          <w:p>
            <w:pPr>
              <w:pStyle w:val="Compact"/>
              <w:jc w:val="left"/>
            </w:pPr>
            <w:r>
              <w:t xml:space="preserve">pbdb</w:t>
            </w:r>
          </w:p>
        </w:tc>
        <w:tc>
          <w:tcPr/>
          <w:p>
            <w:pPr>
              <w:pStyle w:val="Compact"/>
              <w:jc w:val="left"/>
            </w:pPr>
            <w:r>
              <w:t xml:space="preserve">subspecies</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superclass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superfamily</w:t>
            </w:r>
          </w:p>
        </w:tc>
        <w:tc>
          <w:tcPr/>
          <w:p>
            <w:pPr>
              <w:pStyle w:val="Compact"/>
              <w:jc w:val="left"/>
            </w:pPr>
            <w:r>
              <w:t xml:space="preserve">4</w:t>
            </w:r>
          </w:p>
        </w:tc>
      </w:tr>
      <w:tr>
        <w:tc>
          <w:tcPr/>
          <w:p>
            <w:pPr>
              <w:pStyle w:val="Compact"/>
              <w:jc w:val="left"/>
            </w:pPr>
            <w:r>
              <w:t xml:space="preserve">pbdb</w:t>
            </w:r>
          </w:p>
        </w:tc>
        <w:tc>
          <w:tcPr/>
          <w:p>
            <w:pPr>
              <w:pStyle w:val="Compact"/>
              <w:jc w:val="left"/>
            </w:pPr>
            <w:r>
              <w:t xml:space="preserve">superorder</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superphylum</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tribe</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unranked clade</w:t>
            </w:r>
          </w:p>
        </w:tc>
        <w:tc>
          <w:tcPr/>
          <w:p>
            <w:pPr>
              <w:pStyle w:val="Compact"/>
              <w:jc w:val="left"/>
            </w:pPr>
            <w:r>
              <w:t xml:space="preserve">14</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9348</w:t>
            </w:r>
          </w:p>
        </w:tc>
      </w:tr>
      <w:tr>
        <w:tc>
          <w:tcPr/>
          <w:p>
            <w:pPr>
              <w:pStyle w:val="Compact"/>
              <w:jc w:val="left"/>
            </w:pPr>
            <w:r>
              <w:t xml:space="preserve">tpt</w:t>
            </w:r>
          </w:p>
        </w:tc>
        <w:tc>
          <w:tcPr/>
          <w:p>
            <w:pPr>
              <w:pStyle w:val="Compact"/>
              <w:jc w:val="left"/>
            </w:pPr>
            <w:r>
              <w:t xml:space="preserve">family</w:t>
            </w:r>
          </w:p>
        </w:tc>
        <w:tc>
          <w:tcPr/>
          <w:p>
            <w:pPr>
              <w:pStyle w:val="Compact"/>
              <w:jc w:val="left"/>
            </w:pPr>
            <w:r>
              <w:t xml:space="preserve">24</w:t>
            </w:r>
          </w:p>
        </w:tc>
      </w:tr>
      <w:tr>
        <w:tc>
          <w:tcPr/>
          <w:p>
            <w:pPr>
              <w:pStyle w:val="Compact"/>
              <w:jc w:val="left"/>
            </w:pPr>
            <w:r>
              <w:t xml:space="preserve">tpt</w:t>
            </w:r>
          </w:p>
        </w:tc>
        <w:tc>
          <w:tcPr/>
          <w:p>
            <w:pPr>
              <w:pStyle w:val="Compact"/>
              <w:jc w:val="left"/>
            </w:pPr>
            <w:r>
              <w:t xml:space="preserve">genus</w:t>
            </w:r>
          </w:p>
        </w:tc>
        <w:tc>
          <w:tcPr/>
          <w:p>
            <w:pPr>
              <w:pStyle w:val="Compact"/>
              <w:jc w:val="left"/>
            </w:pPr>
            <w:r>
              <w:t xml:space="preserve">226</w:t>
            </w:r>
          </w:p>
        </w:tc>
      </w:tr>
      <w:tr>
        <w:tc>
          <w:tcPr/>
          <w:p>
            <w:pPr>
              <w:pStyle w:val="Compact"/>
              <w:jc w:val="left"/>
            </w:pPr>
            <w:r>
              <w:t xml:space="preserve">tpt</w:t>
            </w:r>
          </w:p>
        </w:tc>
        <w:tc>
          <w:tcPr/>
          <w:p>
            <w:pPr>
              <w:pStyle w:val="Compact"/>
              <w:jc w:val="left"/>
            </w:pPr>
            <w:r>
              <w:t xml:space="preserve">order</w:t>
            </w:r>
          </w:p>
        </w:tc>
        <w:tc>
          <w:tcPr/>
          <w:p>
            <w:pPr>
              <w:pStyle w:val="Compact"/>
              <w:jc w:val="left"/>
            </w:pPr>
            <w:r>
              <w:t xml:space="preserve">4</w:t>
            </w:r>
          </w:p>
        </w:tc>
      </w:tr>
      <w:tr>
        <w:tc>
          <w:tcPr/>
          <w:p>
            <w:pPr>
              <w:pStyle w:val="Compact"/>
              <w:jc w:val="left"/>
            </w:pPr>
            <w:r>
              <w:t xml:space="preserve">tpt</w:t>
            </w:r>
          </w:p>
        </w:tc>
        <w:tc>
          <w:tcPr/>
          <w:p>
            <w:pPr>
              <w:pStyle w:val="Compact"/>
              <w:jc w:val="left"/>
            </w:pPr>
            <w:r>
              <w:t xml:space="preserve">species</w:t>
            </w:r>
          </w:p>
        </w:tc>
        <w:tc>
          <w:tcPr/>
          <w:p>
            <w:pPr>
              <w:pStyle w:val="Compact"/>
              <w:jc w:val="left"/>
            </w:pPr>
            <w:r>
              <w:t xml:space="preserve">1831</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11387</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38</w:t>
            </w:r>
          </w:p>
        </w:tc>
      </w:tr>
      <w:tr>
        <w:tc>
          <w:tcPr/>
          <w:p>
            <w:pPr>
              <w:pStyle w:val="Compact"/>
              <w:jc w:val="left"/>
            </w:pPr>
            <w:r>
              <w:t xml:space="preserve">wfo</w:t>
            </w:r>
          </w:p>
        </w:tc>
        <w:tc>
          <w:tcPr/>
          <w:p>
            <w:pPr>
              <w:pStyle w:val="Compact"/>
              <w:jc w:val="left"/>
            </w:pPr>
            <w:r>
              <w:t xml:space="preserve">species</w:t>
            </w:r>
          </w:p>
        </w:tc>
        <w:tc>
          <w:tcPr/>
          <w:p>
            <w:pPr>
              <w:pStyle w:val="Compact"/>
              <w:jc w:val="left"/>
            </w:pPr>
            <w:r>
              <w:t xml:space="preserve">8</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6049</w:t>
            </w:r>
          </w:p>
        </w:tc>
      </w:tr>
      <w:tr>
        <w:tc>
          <w:tcPr/>
          <w:p>
            <w:pPr>
              <w:pStyle w:val="Compact"/>
              <w:jc w:val="left"/>
            </w:pPr>
            <w:r>
              <w:t xml:space="preserve">worms</w:t>
            </w:r>
          </w:p>
        </w:tc>
        <w:tc>
          <w:tcPr/>
          <w:p>
            <w:pPr>
              <w:pStyle w:val="Compact"/>
              <w:jc w:val="left"/>
            </w:pPr>
            <w:r>
              <w:t xml:space="preserve">class</w:t>
            </w:r>
          </w:p>
        </w:tc>
        <w:tc>
          <w:tcPr/>
          <w:p>
            <w:pPr>
              <w:pStyle w:val="Compact"/>
              <w:jc w:val="left"/>
            </w:pPr>
            <w:r>
              <w:t xml:space="preserve">11</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84</w:t>
            </w:r>
          </w:p>
        </w:tc>
      </w:tr>
      <w:tr>
        <w:tc>
          <w:tcPr/>
          <w:p>
            <w:pPr>
              <w:pStyle w:val="Compact"/>
              <w:jc w:val="left"/>
            </w:pPr>
            <w:r>
              <w:t xml:space="preserve">worms</w:t>
            </w:r>
          </w:p>
        </w:tc>
        <w:tc>
          <w:tcPr/>
          <w:p>
            <w:pPr>
              <w:pStyle w:val="Compact"/>
              <w:jc w:val="left"/>
            </w:pPr>
            <w:r>
              <w:t xml:space="preserve">forma</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910</w:t>
            </w:r>
          </w:p>
        </w:tc>
      </w:tr>
      <w:tr>
        <w:tc>
          <w:tcPr/>
          <w:p>
            <w:pPr>
              <w:pStyle w:val="Compact"/>
              <w:jc w:val="left"/>
            </w:pPr>
            <w:r>
              <w:t xml:space="preserve">worms</w:t>
            </w:r>
          </w:p>
        </w:tc>
        <w:tc>
          <w:tcPr/>
          <w:p>
            <w:pPr>
              <w:pStyle w:val="Compact"/>
              <w:jc w:val="left"/>
            </w:pPr>
            <w:r>
              <w:t xml:space="preserve">gigaclass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infraphylum</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kingdom</w:t>
            </w:r>
          </w:p>
        </w:tc>
        <w:tc>
          <w:tcPr/>
          <w:p>
            <w:pPr>
              <w:pStyle w:val="Compact"/>
              <w:jc w:val="left"/>
            </w:pPr>
            <w:r>
              <w:t xml:space="preserve">3</w:t>
            </w:r>
          </w:p>
        </w:tc>
      </w:tr>
      <w:tr>
        <w:tc>
          <w:tcPr/>
          <w:p>
            <w:pPr>
              <w:pStyle w:val="Compact"/>
              <w:jc w:val="left"/>
            </w:pPr>
            <w:r>
              <w:t xml:space="preserve">worms</w:t>
            </w:r>
          </w:p>
        </w:tc>
        <w:tc>
          <w:tcPr/>
          <w:p>
            <w:pPr>
              <w:pStyle w:val="Compact"/>
              <w:jc w:val="left"/>
            </w:pPr>
            <w:r>
              <w:t xml:space="preserve">order</w:t>
            </w:r>
          </w:p>
        </w:tc>
        <w:tc>
          <w:tcPr/>
          <w:p>
            <w:pPr>
              <w:pStyle w:val="Compact"/>
              <w:jc w:val="left"/>
            </w:pPr>
            <w:r>
              <w:t xml:space="preserve">22</w:t>
            </w:r>
          </w:p>
        </w:tc>
      </w:tr>
      <w:tr>
        <w:tc>
          <w:tcPr/>
          <w:p>
            <w:pPr>
              <w:pStyle w:val="Compact"/>
              <w:jc w:val="left"/>
            </w:pPr>
            <w:r>
              <w:t xml:space="preserve">worms</w:t>
            </w:r>
          </w:p>
        </w:tc>
        <w:tc>
          <w:tcPr/>
          <w:p>
            <w:pPr>
              <w:pStyle w:val="Compact"/>
              <w:jc w:val="left"/>
            </w:pPr>
            <w:r>
              <w:t xml:space="preserve">parvphylum</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phylum</w:t>
            </w:r>
          </w:p>
        </w:tc>
        <w:tc>
          <w:tcPr/>
          <w:p>
            <w:pPr>
              <w:pStyle w:val="Compact"/>
              <w:jc w:val="left"/>
            </w:pPr>
            <w:r>
              <w:t xml:space="preserve">6</w:t>
            </w:r>
          </w:p>
        </w:tc>
      </w:tr>
      <w:tr>
        <w:tc>
          <w:tcPr/>
          <w:p>
            <w:pPr>
              <w:pStyle w:val="Compact"/>
              <w:jc w:val="left"/>
            </w:pPr>
            <w:r>
              <w:t xml:space="preserve">worms</w:t>
            </w:r>
          </w:p>
        </w:tc>
        <w:tc>
          <w:tcPr/>
          <w:p>
            <w:pPr>
              <w:pStyle w:val="Compact"/>
              <w:jc w:val="left"/>
            </w:pPr>
            <w:r>
              <w:t xml:space="preserve">phylum (division)</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4310</w:t>
            </w:r>
          </w:p>
        </w:tc>
      </w:tr>
      <w:tr>
        <w:tc>
          <w:tcPr/>
          <w:p>
            <w:pPr>
              <w:pStyle w:val="Compact"/>
              <w:jc w:val="left"/>
            </w:pPr>
            <w:r>
              <w:t xml:space="preserve">worms</w:t>
            </w:r>
          </w:p>
        </w:tc>
        <w:tc>
          <w:tcPr/>
          <w:p>
            <w:pPr>
              <w:pStyle w:val="Compact"/>
              <w:jc w:val="left"/>
            </w:pPr>
            <w:r>
              <w:t xml:space="preserve">subclass</w:t>
            </w:r>
          </w:p>
        </w:tc>
        <w:tc>
          <w:tcPr/>
          <w:p>
            <w:pPr>
              <w:pStyle w:val="Compact"/>
              <w:jc w:val="left"/>
            </w:pPr>
            <w:r>
              <w:t xml:space="preserve">7</w:t>
            </w:r>
          </w:p>
        </w:tc>
      </w:tr>
      <w:tr>
        <w:tc>
          <w:tcPr/>
          <w:p>
            <w:pPr>
              <w:pStyle w:val="Compact"/>
              <w:jc w:val="left"/>
            </w:pPr>
            <w:r>
              <w:t xml:space="preserve">worms</w:t>
            </w:r>
          </w:p>
        </w:tc>
        <w:tc>
          <w:tcPr/>
          <w:p>
            <w:pPr>
              <w:pStyle w:val="Compact"/>
              <w:jc w:val="left"/>
            </w:pPr>
            <w:r>
              <w:t xml:space="preserve">subfamily</w:t>
            </w:r>
          </w:p>
        </w:tc>
        <w:tc>
          <w:tcPr/>
          <w:p>
            <w:pPr>
              <w:pStyle w:val="Compact"/>
              <w:jc w:val="left"/>
            </w:pPr>
            <w:r>
              <w:t xml:space="preserve">4</w:t>
            </w:r>
          </w:p>
        </w:tc>
      </w:tr>
      <w:tr>
        <w:tc>
          <w:tcPr/>
          <w:p>
            <w:pPr>
              <w:pStyle w:val="Compact"/>
              <w:jc w:val="left"/>
            </w:pPr>
            <w:r>
              <w:t xml:space="preserve">worms</w:t>
            </w:r>
          </w:p>
        </w:tc>
        <w:tc>
          <w:tcPr/>
          <w:p>
            <w:pPr>
              <w:pStyle w:val="Compact"/>
              <w:jc w:val="left"/>
            </w:pPr>
            <w:r>
              <w:t xml:space="preserve">subgenus</w:t>
            </w:r>
          </w:p>
        </w:tc>
        <w:tc>
          <w:tcPr/>
          <w:p>
            <w:pPr>
              <w:pStyle w:val="Compact"/>
              <w:jc w:val="left"/>
            </w:pPr>
            <w:r>
              <w:t xml:space="preserve">3</w:t>
            </w:r>
          </w:p>
        </w:tc>
      </w:tr>
      <w:tr>
        <w:tc>
          <w:tcPr/>
          <w:p>
            <w:pPr>
              <w:pStyle w:val="Compact"/>
              <w:jc w:val="left"/>
            </w:pPr>
            <w:r>
              <w:t xml:space="preserve">worms</w:t>
            </w:r>
          </w:p>
        </w:tc>
        <w:tc>
          <w:tcPr/>
          <w:p>
            <w:pPr>
              <w:pStyle w:val="Compact"/>
              <w:jc w:val="left"/>
            </w:pPr>
            <w:r>
              <w:t xml:space="preserve">suborder</w:t>
            </w:r>
          </w:p>
        </w:tc>
        <w:tc>
          <w:tcPr/>
          <w:p>
            <w:pPr>
              <w:pStyle w:val="Compact"/>
              <w:jc w:val="left"/>
            </w:pPr>
            <w:r>
              <w:t xml:space="preserve">4</w:t>
            </w:r>
          </w:p>
        </w:tc>
      </w:tr>
      <w:tr>
        <w:tc>
          <w:tcPr/>
          <w:p>
            <w:pPr>
              <w:pStyle w:val="Compact"/>
              <w:jc w:val="left"/>
            </w:pPr>
            <w:r>
              <w:t xml:space="preserve">worms</w:t>
            </w:r>
          </w:p>
        </w:tc>
        <w:tc>
          <w:tcPr/>
          <w:p>
            <w:pPr>
              <w:pStyle w:val="Compact"/>
              <w:jc w:val="left"/>
            </w:pPr>
            <w:r>
              <w:t xml:space="preserve">subphylum</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subspecies</w:t>
            </w:r>
          </w:p>
        </w:tc>
        <w:tc>
          <w:tcPr/>
          <w:p>
            <w:pPr>
              <w:pStyle w:val="Compact"/>
              <w:jc w:val="left"/>
            </w:pPr>
            <w:r>
              <w:t xml:space="preserve">7</w:t>
            </w:r>
          </w:p>
        </w:tc>
      </w:tr>
      <w:tr>
        <w:tc>
          <w:tcPr/>
          <w:p>
            <w:pPr>
              <w:pStyle w:val="Compact"/>
              <w:jc w:val="left"/>
            </w:pPr>
            <w:r>
              <w:t xml:space="preserve">worms</w:t>
            </w:r>
          </w:p>
        </w:tc>
        <w:tc>
          <w:tcPr/>
          <w:p>
            <w:pPr>
              <w:pStyle w:val="Compact"/>
              <w:jc w:val="left"/>
            </w:pPr>
            <w:r>
              <w:t xml:space="preserve">superclass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superfamily</w:t>
            </w:r>
          </w:p>
        </w:tc>
        <w:tc>
          <w:tcPr/>
          <w:p>
            <w:pPr>
              <w:pStyle w:val="Compact"/>
              <w:jc w:val="left"/>
            </w:pPr>
            <w:r>
              <w:t xml:space="preserve">7</w:t>
            </w:r>
          </w:p>
        </w:tc>
      </w:tr>
      <w:tr>
        <w:tc>
          <w:tcPr/>
          <w:p>
            <w:pPr>
              <w:pStyle w:val="Compact"/>
              <w:jc w:val="left"/>
            </w:pPr>
            <w:r>
              <w:t xml:space="preserve">worms</w:t>
            </w:r>
          </w:p>
        </w:tc>
        <w:tc>
          <w:tcPr/>
          <w:p>
            <w:pPr>
              <w:pStyle w:val="Compact"/>
              <w:jc w:val="left"/>
            </w:pPr>
            <w:r>
              <w:t xml:space="preserve">superorder</w:t>
            </w:r>
          </w:p>
        </w:tc>
        <w:tc>
          <w:tcPr/>
          <w:p>
            <w:pPr>
              <w:pStyle w:val="Compact"/>
              <w:jc w:val="left"/>
            </w:pPr>
            <w:r>
              <w:t xml:space="preserve">1</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6297</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2039</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4780</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12269</w:t>
            </w:r>
          </w:p>
        </w:tc>
      </w:tr>
      <w:tr>
        <w:tc>
          <w:tcPr/>
          <w:p>
            <w:pPr>
              <w:pStyle w:val="Compact"/>
              <w:jc w:val="left"/>
            </w:pPr>
            <w:r>
              <w:t xml:space="preserve">discoverlife</w:t>
            </w:r>
          </w:p>
        </w:tc>
        <w:tc>
          <w:tcPr/>
          <w:p>
            <w:pPr>
              <w:pStyle w:val="Compact"/>
              <w:jc w:val="left"/>
            </w:pPr>
            <w:r>
              <w:t xml:space="preserve">HAS_ACCEPTED_NAME</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7023</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2632</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3843</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4544</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937</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6868</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11594</w:t>
            </w:r>
          </w:p>
        </w:tc>
      </w:tr>
      <w:tr>
        <w:tc>
          <w:tcPr/>
          <w:p>
            <w:pPr>
              <w:pStyle w:val="Compact"/>
              <w:jc w:val="left"/>
            </w:pPr>
            <w:r>
              <w:t xml:space="preserve">mdd</w:t>
            </w:r>
          </w:p>
        </w:tc>
        <w:tc>
          <w:tcPr/>
          <w:p>
            <w:pPr>
              <w:pStyle w:val="Compact"/>
              <w:jc w:val="left"/>
            </w:pPr>
            <w:r>
              <w:t xml:space="preserve">HAS_ACCEPTED_NAME</w:t>
            </w:r>
          </w:p>
        </w:tc>
        <w:tc>
          <w:tcPr/>
          <w:p>
            <w:pPr>
              <w:pStyle w:val="Compact"/>
              <w:jc w:val="left"/>
            </w:pPr>
            <w:r>
              <w:t xml:space="preserve">630</w:t>
            </w:r>
          </w:p>
        </w:tc>
      </w:tr>
      <w:tr>
        <w:tc>
          <w:tcPr/>
          <w:p>
            <w:pPr>
              <w:pStyle w:val="Compact"/>
              <w:jc w:val="left"/>
            </w:pPr>
            <w:r>
              <w:t xml:space="preserve">mdd</w:t>
            </w:r>
          </w:p>
        </w:tc>
        <w:tc>
          <w:tcPr/>
          <w:p>
            <w:pPr>
              <w:pStyle w:val="Compact"/>
              <w:jc w:val="left"/>
            </w:pPr>
            <w:r>
              <w:t xml:space="preserve">SYNONYM_OF</w:t>
            </w:r>
          </w:p>
        </w:tc>
        <w:tc>
          <w:tcPr/>
          <w:p>
            <w:pPr>
              <w:pStyle w:val="Compact"/>
              <w:jc w:val="left"/>
            </w:pPr>
            <w:r>
              <w:t xml:space="preserve">38</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4859</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757</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6677</w:t>
            </w:r>
          </w:p>
        </w:tc>
      </w:tr>
      <w:tr>
        <w:tc>
          <w:tcPr/>
          <w:p>
            <w:pPr>
              <w:pStyle w:val="Compact"/>
              <w:jc w:val="left"/>
            </w:pPr>
            <w:r>
              <w:t xml:space="preserve">ncbi</w:t>
            </w:r>
          </w:p>
        </w:tc>
        <w:tc>
          <w:tcPr/>
          <w:p>
            <w:pPr>
              <w:pStyle w:val="Compact"/>
              <w:jc w:val="left"/>
            </w:pPr>
            <w:r>
              <w:t xml:space="preserve">COMMON_NAME_OF</w:t>
            </w:r>
          </w:p>
        </w:tc>
        <w:tc>
          <w:tcPr/>
          <w:p>
            <w:pPr>
              <w:pStyle w:val="Compact"/>
              <w:jc w:val="left"/>
            </w:pPr>
            <w:r>
              <w:t xml:space="preserve">9</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1725</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298</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10310</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10097</w:t>
            </w:r>
          </w:p>
        </w:tc>
      </w:tr>
      <w:tr>
        <w:tc>
          <w:tcPr/>
          <w:p>
            <w:pPr>
              <w:pStyle w:val="Compact"/>
              <w:jc w:val="left"/>
            </w:pPr>
            <w:r>
              <w:t xml:space="preserve">tpt</w:t>
            </w:r>
          </w:p>
        </w:tc>
        <w:tc>
          <w:tcPr/>
          <w:p>
            <w:pPr>
              <w:pStyle w:val="Compact"/>
              <w:jc w:val="left"/>
            </w:pPr>
            <w:r>
              <w:t xml:space="preserve">HAS_ACCEPTED_NAME</w:t>
            </w:r>
          </w:p>
        </w:tc>
        <w:tc>
          <w:tcPr/>
          <w:p>
            <w:pPr>
              <w:pStyle w:val="Compact"/>
              <w:jc w:val="left"/>
            </w:pPr>
            <w:r>
              <w:t xml:space="preserve">2233</w:t>
            </w:r>
          </w:p>
        </w:tc>
      </w:tr>
      <w:tr>
        <w:tc>
          <w:tcPr/>
          <w:p>
            <w:pPr>
              <w:pStyle w:val="Compact"/>
              <w:jc w:val="left"/>
            </w:pPr>
            <w:r>
              <w:t xml:space="preserve">tpt</w:t>
            </w:r>
          </w:p>
        </w:tc>
        <w:tc>
          <w:tcPr/>
          <w:p>
            <w:pPr>
              <w:pStyle w:val="Compact"/>
              <w:jc w:val="left"/>
            </w:pPr>
            <w:r>
              <w:t xml:space="preserve">SYNONYM_OF</w:t>
            </w:r>
          </w:p>
        </w:tc>
        <w:tc>
          <w:tcPr/>
          <w:p>
            <w:pPr>
              <w:pStyle w:val="Compact"/>
              <w:jc w:val="left"/>
            </w:pPr>
            <w:r>
              <w:t xml:space="preserve">370</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12216</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26</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19</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6</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4191</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6805</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1400</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63">
              <w:r>
                <w:rPr>
                  <w:rStyle w:val="Hyperlink"/>
                </w:rPr>
                <w:t xml:space="preserve">html</w:t>
              </w:r>
            </w:hyperlink>
            <w:r>
              <w:t xml:space="preserve">,</w:t>
            </w:r>
            <w:r>
              <w:t xml:space="preserve"> </w:t>
            </w:r>
            <w:hyperlink r:id="rId62">
              <w:r>
                <w:rPr>
                  <w:rStyle w:val="Hyperlink"/>
                </w:rPr>
                <w:t xml:space="preserve">csv</w:t>
              </w:r>
            </w:hyperlink>
            <w:r>
              <w:t xml:space="preserve">, and</w:t>
            </w:r>
            <w:r>
              <w:t xml:space="preserve"> </w:t>
            </w:r>
            <w:hyperlink r:id="rId64">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78">
              <w:r>
                <w:rPr>
                  <w:rStyle w:val="Hyperlink"/>
                </w:rPr>
                <w:t xml:space="preserve">html</w:t>
              </w:r>
            </w:hyperlink>
            <w:r>
              <w:t xml:space="preserve">,</w:t>
            </w:r>
            <w:r>
              <w:t xml:space="preserve"> </w:t>
            </w:r>
            <w:hyperlink r:id="rId77">
              <w:r>
                <w:rPr>
                  <w:rStyle w:val="Hyperlink"/>
                </w:rPr>
                <w:t xml:space="preserve">csv</w:t>
              </w:r>
            </w:hyperlink>
            <w:r>
              <w:t xml:space="preserve">, and</w:t>
            </w:r>
            <w:r>
              <w:t xml:space="preserve"> </w:t>
            </w:r>
            <w:hyperlink r:id="rId79">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66">
              <w:r>
                <w:rPr>
                  <w:rStyle w:val="Hyperlink"/>
                </w:rPr>
                <w:t xml:space="preserve">html</w:t>
              </w:r>
            </w:hyperlink>
            <w:r>
              <w:t xml:space="preserve">,</w:t>
            </w:r>
            <w:r>
              <w:t xml:space="preserve"> </w:t>
            </w:r>
            <w:hyperlink r:id="rId65">
              <w:r>
                <w:rPr>
                  <w:rStyle w:val="Hyperlink"/>
                </w:rPr>
                <w:t xml:space="preserve">csv</w:t>
              </w:r>
            </w:hyperlink>
            <w:r>
              <w:t xml:space="preserve">, and</w:t>
            </w:r>
            <w:r>
              <w:t xml:space="preserve"> </w:t>
            </w:r>
            <w:hyperlink r:id="rId67">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69">
              <w:r>
                <w:rPr>
                  <w:rStyle w:val="Hyperlink"/>
                </w:rPr>
                <w:t xml:space="preserve">html</w:t>
              </w:r>
            </w:hyperlink>
            <w:r>
              <w:t xml:space="preserve">,</w:t>
            </w:r>
            <w:r>
              <w:t xml:space="preserve"> </w:t>
            </w:r>
            <w:hyperlink r:id="rId68">
              <w:r>
                <w:rPr>
                  <w:rStyle w:val="Hyperlink"/>
                </w:rPr>
                <w:t xml:space="preserve">csv</w:t>
              </w:r>
            </w:hyperlink>
            <w:r>
              <w:t xml:space="preserve">, and</w:t>
            </w:r>
            <w:r>
              <w:t xml:space="preserve"> </w:t>
            </w:r>
            <w:hyperlink r:id="rId70">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72">
              <w:r>
                <w:rPr>
                  <w:rStyle w:val="Hyperlink"/>
                </w:rPr>
                <w:t xml:space="preserve">html</w:t>
              </w:r>
            </w:hyperlink>
            <w:r>
              <w:t xml:space="preserve">,</w:t>
            </w:r>
            <w:r>
              <w:t xml:space="preserve"> </w:t>
            </w:r>
            <w:hyperlink r:id="rId71">
              <w:r>
                <w:rPr>
                  <w:rStyle w:val="Hyperlink"/>
                </w:rPr>
                <w:t xml:space="preserve">csv</w:t>
              </w:r>
            </w:hyperlink>
            <w:r>
              <w:t xml:space="preserve">, and</w:t>
            </w:r>
            <w:r>
              <w:t xml:space="preserve"> </w:t>
            </w:r>
            <w:hyperlink r:id="rId73">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87">
              <w:r>
                <w:rPr>
                  <w:rStyle w:val="Hyperlink"/>
                </w:rPr>
                <w:t xml:space="preserve">html</w:t>
              </w:r>
            </w:hyperlink>
            <w:r>
              <w:t xml:space="preserve">,</w:t>
            </w:r>
            <w:r>
              <w:t xml:space="preserve"> </w:t>
            </w:r>
            <w:hyperlink r:id="rId86">
              <w:r>
                <w:rPr>
                  <w:rStyle w:val="Hyperlink"/>
                </w:rPr>
                <w:t xml:space="preserve">csv</w:t>
              </w:r>
            </w:hyperlink>
            <w:r>
              <w:t xml:space="preserve">, and</w:t>
            </w:r>
            <w:r>
              <w:t xml:space="preserve"> </w:t>
            </w:r>
            <w:hyperlink r:id="rId88">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75">
              <w:r>
                <w:rPr>
                  <w:rStyle w:val="Hyperlink"/>
                </w:rPr>
                <w:t xml:space="preserve">html</w:t>
              </w:r>
            </w:hyperlink>
            <w:r>
              <w:t xml:space="preserve">,</w:t>
            </w:r>
            <w:r>
              <w:t xml:space="preserve"> </w:t>
            </w:r>
            <w:hyperlink r:id="rId74">
              <w:r>
                <w:rPr>
                  <w:rStyle w:val="Hyperlink"/>
                </w:rPr>
                <w:t xml:space="preserve">csv</w:t>
              </w:r>
            </w:hyperlink>
            <w:r>
              <w:t xml:space="preserve">, and</w:t>
            </w:r>
            <w:r>
              <w:t xml:space="preserve"> </w:t>
            </w:r>
            <w:hyperlink r:id="rId76">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84">
              <w:r>
                <w:rPr>
                  <w:rStyle w:val="Hyperlink"/>
                </w:rPr>
                <w:t xml:space="preserve">html</w:t>
              </w:r>
            </w:hyperlink>
            <w:r>
              <w:t xml:space="preserve">,</w:t>
            </w:r>
            <w:r>
              <w:t xml:space="preserve"> </w:t>
            </w:r>
            <w:hyperlink r:id="rId83">
              <w:r>
                <w:rPr>
                  <w:rStyle w:val="Hyperlink"/>
                </w:rPr>
                <w:t xml:space="preserve">csv</w:t>
              </w:r>
            </w:hyperlink>
            <w:r>
              <w:t xml:space="preserve">, and</w:t>
            </w:r>
            <w:r>
              <w:t xml:space="preserve"> </w:t>
            </w:r>
            <w:hyperlink r:id="rId85">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81">
              <w:r>
                <w:rPr>
                  <w:rStyle w:val="Hyperlink"/>
                </w:rPr>
                <w:t xml:space="preserve">html</w:t>
              </w:r>
            </w:hyperlink>
            <w:r>
              <w:t xml:space="preserve">,</w:t>
            </w:r>
            <w:r>
              <w:t xml:space="preserve"> </w:t>
            </w:r>
            <w:hyperlink r:id="rId80">
              <w:r>
                <w:rPr>
                  <w:rStyle w:val="Hyperlink"/>
                </w:rPr>
                <w:t xml:space="preserve">csv</w:t>
              </w:r>
            </w:hyperlink>
            <w:r>
              <w:t xml:space="preserve">, and</w:t>
            </w:r>
            <w:r>
              <w:t xml:space="preserve"> </w:t>
            </w:r>
            <w:hyperlink r:id="rId82">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90">
              <w:r>
                <w:rPr>
                  <w:rStyle w:val="Hyperlink"/>
                </w:rPr>
                <w:t xml:space="preserve">html</w:t>
              </w:r>
            </w:hyperlink>
            <w:r>
              <w:t xml:space="preserve">,</w:t>
            </w:r>
            <w:r>
              <w:t xml:space="preserve"> </w:t>
            </w:r>
            <w:hyperlink r:id="rId89">
              <w:r>
                <w:rPr>
                  <w:rStyle w:val="Hyperlink"/>
                </w:rPr>
                <w:t xml:space="preserve">csv</w:t>
              </w:r>
            </w:hyperlink>
            <w:r>
              <w:t xml:space="preserve">, and</w:t>
            </w:r>
            <w:r>
              <w:t xml:space="preserve"> </w:t>
            </w:r>
            <w:hyperlink r:id="rId91">
              <w:r>
                <w:rPr>
                  <w:rStyle w:val="Hyperlink"/>
                </w:rPr>
                <w:t xml:space="preserve">tsv</w:t>
              </w:r>
            </w:hyperlink>
            <w:r>
              <w:t xml:space="preserve">)</w:t>
            </w:r>
          </w:p>
        </w:tc>
      </w:tr>
    </w:tbl>
    <w:bookmarkEnd w:id="128"/>
    <w:bookmarkStart w:id="129"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pct" w:w="5000"/>
        <w:tblLook w:firstRow="1" w:lastRow="0" w:firstColumn="0" w:lastColumn="0" w:noHBand="0" w:noVBand="0" w:val="0020"/>
        <w:jc w:val="start"/>
        <w:tblLayout w:type="fixed"/>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2025-04-22T16:03:42Z</w:t>
            </w:r>
          </w:p>
        </w:tc>
        <w:tc>
          <w:tcPr/>
          <w:p>
            <w:pPr>
              <w:pStyle w:val="Compact"/>
              <w:jc w:val="left"/>
            </w:pPr>
            <w:r>
              <w:t xml:space="preserve">summary</w:t>
            </w:r>
          </w:p>
        </w:tc>
        <w:tc>
          <w:tcPr/>
          <w:p>
            <w:pPr>
              <w:pStyle w:val="Compact"/>
              <w:jc w:val="left"/>
            </w:pPr>
            <w:r>
              <w:t xml:space="preserve">https://github.com/globalbioticinteractions/unl-nsm/archive/6bcd8aec22e4309b7f4e8be1afe8191d391e73c6.zip</w:t>
            </w:r>
          </w:p>
        </w:tc>
      </w:tr>
      <w:tr>
        <w:tc>
          <w:tcPr/>
          <w:p>
            <w:pPr>
              <w:pStyle w:val="Compact"/>
              <w:jc w:val="left"/>
            </w:pPr>
            <w:r>
              <w:t xml:space="preserve">2025-04-22T16:03:42Z</w:t>
            </w:r>
          </w:p>
        </w:tc>
        <w:tc>
          <w:tcPr/>
          <w:p>
            <w:pPr>
              <w:pStyle w:val="Compact"/>
              <w:jc w:val="left"/>
            </w:pPr>
            <w:r>
              <w:t xml:space="preserve">summary</w:t>
            </w:r>
          </w:p>
        </w:tc>
        <w:tc>
          <w:tcPr/>
          <w:p>
            <w:pPr>
              <w:pStyle w:val="Compact"/>
              <w:jc w:val="left"/>
            </w:pPr>
            <w:r>
              <w:t xml:space="preserve">106383 interaction(s)</w:t>
            </w:r>
          </w:p>
        </w:tc>
      </w:tr>
      <w:tr>
        <w:tc>
          <w:tcPr/>
          <w:p>
            <w:pPr>
              <w:pStyle w:val="Compact"/>
              <w:jc w:val="left"/>
            </w:pPr>
            <w:r>
              <w:t xml:space="preserve">2025-04-22T16:03:42Z</w:t>
            </w:r>
          </w:p>
        </w:tc>
        <w:tc>
          <w:tcPr/>
          <w:p>
            <w:pPr>
              <w:pStyle w:val="Compact"/>
              <w:jc w:val="left"/>
            </w:pPr>
            <w:r>
              <w:t xml:space="preserve">summary</w:t>
            </w:r>
          </w:p>
        </w:tc>
        <w:tc>
          <w:tcPr/>
          <w:p>
            <w:pPr>
              <w:pStyle w:val="Compact"/>
              <w:jc w:val="left"/>
            </w:pPr>
            <w:r>
              <w:t xml:space="preserve">0 note(s)</w:t>
            </w:r>
          </w:p>
        </w:tc>
      </w:tr>
      <w:tr>
        <w:tc>
          <w:tcPr/>
          <w:p>
            <w:pPr>
              <w:pStyle w:val="Compact"/>
              <w:jc w:val="left"/>
            </w:pPr>
            <w:r>
              <w:t xml:space="preserve">2025-04-22T16:03:42Z</w:t>
            </w:r>
          </w:p>
        </w:tc>
        <w:tc>
          <w:tcPr/>
          <w:p>
            <w:pPr>
              <w:pStyle w:val="Compact"/>
              <w:jc w:val="left"/>
            </w:pPr>
            <w:r>
              <w:t xml:space="preserve">summary</w:t>
            </w:r>
          </w:p>
        </w:tc>
        <w:tc>
          <w:tcPr/>
          <w:p>
            <w:pPr>
              <w:pStyle w:val="Compact"/>
              <w:jc w:val="left"/>
            </w:pPr>
            <w:r>
              <w:t xml:space="preserve">2 info(s)</w:t>
            </w:r>
          </w:p>
        </w:tc>
      </w:tr>
    </w:tbl>
    <w:p>
      <w:pPr>
        <w:pStyle w:val="BodyText"/>
      </w:pPr>
      <w:r>
        <w:t xml:space="preserve">In addition, you can find the most frequently occurring notes in the table below.</w:t>
      </w:r>
    </w:p>
    <w:p>
      <w:pPr>
        <w:pStyle w:val="BodyText"/>
      </w:pPr>
      <w:r>
        <w:t xml:space="preserve">: Most frequently occurring review notes, if any.</w:t>
      </w:r>
    </w:p>
    <w:p>
      <w:pPr>
        <w:pStyle w:val="BodyText"/>
      </w:pPr>
      <w:r>
        <w:t xml:space="preserve">For additional information on review notes, please have a look at the first 500</w:t>
      </w:r>
      <w:r>
        <w:t xml:space="preserve"> </w:t>
      </w:r>
      <w:hyperlink r:id="rId104">
        <w:r>
          <w:rPr>
            <w:rStyle w:val="Hyperlink"/>
          </w:rPr>
          <w:t xml:space="preserve">Review Notes</w:t>
        </w:r>
      </w:hyperlink>
      <w:r>
        <w:t xml:space="preserve"> </w:t>
      </w:r>
      <w:r>
        <w:t xml:space="preserve">in html format or the download full gzipped</w:t>
      </w:r>
      <w:r>
        <w:t xml:space="preserve"> </w:t>
      </w:r>
      <w:hyperlink r:id="rId100">
        <w:r>
          <w:rPr>
            <w:rStyle w:val="Hyperlink"/>
          </w:rPr>
          <w:t xml:space="preserve">csv</w:t>
        </w:r>
      </w:hyperlink>
      <w:r>
        <w:t xml:space="preserve"> </w:t>
      </w:r>
      <w:r>
        <w:t xml:space="preserve">or</w:t>
      </w:r>
      <w:r>
        <w:t xml:space="preserve"> </w:t>
      </w:r>
      <w:hyperlink r:id="rId102">
        <w:r>
          <w:rPr>
            <w:rStyle w:val="Hyperlink"/>
          </w:rPr>
          <w:t xml:space="preserve">tsv</w:t>
        </w:r>
      </w:hyperlink>
      <w:r>
        <w:t xml:space="preserve"> </w:t>
      </w:r>
      <w:r>
        <w:t xml:space="preserve">archives.</w:t>
      </w:r>
    </w:p>
    <w:bookmarkEnd w:id="129"/>
    <w:bookmarkStart w:id="136"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31" name="Picture"/>
            <a:graphic>
              <a:graphicData uri="http://schemas.openxmlformats.org/drawingml/2006/picture">
                <pic:pic>
                  <pic:nvPicPr>
                    <pic:cNvPr descr="review.svg" id="132" name="Picture"/>
                    <pic:cNvPicPr>
                      <a:picLocks noChangeArrowheads="1" noChangeAspect="1"/>
                    </pic:cNvPicPr>
                  </pic:nvPicPr>
                  <pic:blipFill>
                    <a:blip r:embed="rId133">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34"/>
      </w:r>
    </w:p>
    <w:p>
      <w:pPr>
        <w:pStyle w:val="BodyText"/>
      </w:pPr>
      <w:r>
        <w:t xml:space="preserve">Note that if the badge is green, no review notes were generated. If the badge is yellow, the review bots may need some help with interpreting the species interaction data.</w:t>
      </w:r>
    </w:p>
    <w:bookmarkEnd w:id="136"/>
    <w:bookmarkStart w:id="145" w:name="globi-index-badge"/>
    <w:p>
      <w:pPr>
        <w:pStyle w:val="Heading2"/>
      </w:pPr>
      <w:r>
        <w:t xml:space="preserve">GloBI Index Badge</w:t>
      </w:r>
    </w:p>
    <w:p>
      <w:pPr>
        <w:pStyle w:val="FirstParagraph"/>
      </w:pPr>
      <w:r>
        <w:t xml:space="preserve">If the dataset under review has been</w:t>
      </w:r>
      <w:r>
        <w:t xml:space="preserve"> </w:t>
      </w:r>
      <w:hyperlink r:id="rId137">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39" name="Picture"/>
            <a:graphic>
              <a:graphicData uri="http://schemas.openxmlformats.org/drawingml/2006/picture">
                <pic:pic>
                  <pic:nvPicPr>
                    <pic:cNvPr descr="https://api.globalbioticinteractions.org/interaction.svg?interactionType=ecologicallyRelatedTo&amp;accordingTo=globi:globalbioticinteractions/unl-nsm&amp;refutes=true&amp;refutes=false" id="140"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41"/>
      </w:r>
    </w:p>
    <w:p>
      <w:pPr>
        <w:pStyle w:val="BodyText"/>
      </w:pPr>
      <w:r>
        <w:t xml:space="preserve">If you’d like to keep track of reviews or index status of the dataset under review, please visit GloBI’s dataset index</w:t>
      </w:r>
      <w:r>
        <w:t xml:space="preserve"> </w:t>
      </w:r>
      <w:r>
        <w:rPr>
          <w:rStyle w:val="FootnoteReference"/>
        </w:rPr>
        <w:footnoteReference w:id="143"/>
      </w:r>
      <w:r>
        <w:t xml:space="preserve"> </w:t>
      </w:r>
      <w:r>
        <w:t xml:space="preserve">for badge examples.</w:t>
      </w:r>
    </w:p>
    <w:bookmarkEnd w:id="145"/>
    <w:bookmarkEnd w:id="146"/>
    <w:bookmarkStart w:id="148"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47"/>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48"/>
    <w:bookmarkStart w:id="149"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49"/>
    <w:bookmarkStart w:id="150"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50"/>
    <w:bookmarkStart w:id="171" w:name="bibliography"/>
    <w:p>
      <w:pPr>
        <w:pStyle w:val="Heading1"/>
      </w:pPr>
      <w:r>
        <w:t xml:space="preserve">References</w:t>
      </w:r>
    </w:p>
    <w:bookmarkStart w:id="170" w:name="refs"/>
    <w:bookmarkStart w:id="152"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51">
        <w:r>
          <w:rPr>
            <w:rStyle w:val="Hyperlink"/>
          </w:rPr>
          <w:t xml:space="preserve">https://doi.org/10.5281/zenodo.14662206</w:t>
        </w:r>
      </w:hyperlink>
      <w:r>
        <w:t xml:space="preserve">.</w:t>
      </w:r>
    </w:p>
    <w:bookmarkEnd w:id="152"/>
    <w:bookmarkStart w:id="154"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53">
        <w:r>
          <w:rPr>
            <w:rStyle w:val="Hyperlink"/>
          </w:rPr>
          <w:t xml:space="preserve">https://www.iczn.org/the-code/the-code-online/</w:t>
        </w:r>
      </w:hyperlink>
      <w:r>
        <w:t xml:space="preserve">.</w:t>
      </w:r>
    </w:p>
    <w:bookmarkEnd w:id="154"/>
    <w:bookmarkStart w:id="155"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55"/>
    <w:bookmarkStart w:id="157"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56">
        <w:r>
          <w:rPr>
            <w:rStyle w:val="Hyperlink"/>
          </w:rPr>
          <w:t xml:space="preserve">https://doi.org/10.5281/zenodo.14927734</w:t>
        </w:r>
      </w:hyperlink>
      <w:r>
        <w:t xml:space="preserve">.</w:t>
      </w:r>
    </w:p>
    <w:bookmarkEnd w:id="157"/>
    <w:bookmarkStart w:id="159"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58">
        <w:r>
          <w:rPr>
            <w:rStyle w:val="Hyperlink"/>
          </w:rPr>
          <w:t xml:space="preserve">https://doi.org/10.5281/zenodo.12695629</w:t>
        </w:r>
      </w:hyperlink>
      <w:r>
        <w:t xml:space="preserve">.</w:t>
      </w:r>
    </w:p>
    <w:bookmarkEnd w:id="159"/>
    <w:bookmarkStart w:id="161"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60">
        <w:r>
          <w:rPr>
            <w:rStyle w:val="Hyperlink"/>
          </w:rPr>
          <w:t xml:space="preserve">https://doi.org/10.1016/j.ecoinf.2014.08.005</w:t>
        </w:r>
      </w:hyperlink>
      <w:r>
        <w:t xml:space="preserve">.</w:t>
      </w:r>
    </w:p>
    <w:bookmarkEnd w:id="161"/>
    <w:bookmarkStart w:id="163"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62">
        <w:r>
          <w:rPr>
            <w:rStyle w:val="Hyperlink"/>
          </w:rPr>
          <w:t xml:space="preserve">https://doi.org/10.5281/zenodo.10647565</w:t>
        </w:r>
      </w:hyperlink>
      <w:r>
        <w:t xml:space="preserve">.</w:t>
      </w:r>
    </w:p>
    <w:bookmarkEnd w:id="163"/>
    <w:bookmarkStart w:id="165"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64">
        <w:r>
          <w:rPr>
            <w:rStyle w:val="Hyperlink"/>
          </w:rPr>
          <w:t xml:space="preserve">https://doi.org/10.5281/zenodo.14893840</w:t>
        </w:r>
      </w:hyperlink>
      <w:r>
        <w:t xml:space="preserve">.</w:t>
      </w:r>
    </w:p>
    <w:bookmarkEnd w:id="165"/>
    <w:bookmarkStart w:id="167"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66">
        <w:r>
          <w:rPr>
            <w:rStyle w:val="Hyperlink"/>
          </w:rPr>
          <w:t xml:space="preserve">https://doi.org/10.5281/zenodo.8176978</w:t>
        </w:r>
      </w:hyperlink>
      <w:r>
        <w:t xml:space="preserve">.</w:t>
      </w:r>
    </w:p>
    <w:bookmarkEnd w:id="167"/>
    <w:bookmarkStart w:id="169"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68">
        <w:r>
          <w:rPr>
            <w:rStyle w:val="Hyperlink"/>
          </w:rPr>
          <w:t xml:space="preserve">https://doi.org/10.1038/sdata.2016.18</w:t>
        </w:r>
      </w:hyperlink>
      <w:r>
        <w:t xml:space="preserve">.</w:t>
      </w:r>
    </w:p>
    <w:bookmarkEnd w:id="169"/>
    <w:bookmarkEnd w:id="170"/>
    <w:bookmarkEnd w:id="17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1">
    <w:p>
      <w:pPr>
        <w:pStyle w:val="FootnoteText"/>
      </w:pPr>
      <w:r>
        <w:rPr>
          <w:rStyle w:val="FootnoteReference"/>
        </w:rPr>
        <w:footnoteRef/>
      </w:r>
      <w:r>
        <w:t xml:space="preserve"> </w:t>
      </w:r>
      <w:r>
        <w:t xml:space="preserve">Note that you have to first get the data (e.g., via elton pull globalbioticinteractions/unl-nsm) before being able to generate reviews (e.g., elton review globalbioticinteractions/unl-nsm), extract interaction claims (e.g., elton interactions globalbioticinteractions/unl-nsm), or list taxonomic names (e.g., elton names globalbioticinteractions/unl-nsm)</w:t>
      </w:r>
    </w:p>
  </w:footnote>
  <w:footnote w:id="40">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34">
    <w:p>
      <w:pPr>
        <w:pStyle w:val="FootnoteText"/>
      </w:pPr>
      <w:r>
        <w:rPr>
          <w:rStyle w:val="FootnoteReference"/>
        </w:rPr>
        <w:footnoteRef/>
      </w:r>
      <w:r>
        <w:t xml:space="preserve"> </w:t>
      </w:r>
      <w:r>
        <w:t xml:space="preserve">Up-to-date status of the GloBI Review Badge can be retrieved from the</w:t>
      </w:r>
      <w:r>
        <w:t xml:space="preserve"> </w:t>
      </w:r>
      <w:hyperlink r:id="rId135">
        <w:r>
          <w:rPr>
            <w:rStyle w:val="Hyperlink"/>
          </w:rPr>
          <w:t xml:space="preserve">GloBI Review Depot</w:t>
        </w:r>
      </w:hyperlink>
    </w:p>
  </w:footnote>
  <w:footnote w:id="141">
    <w:p>
      <w:pPr>
        <w:pStyle w:val="FootnoteText"/>
      </w:pPr>
      <w:r>
        <w:rPr>
          <w:rStyle w:val="FootnoteReference"/>
        </w:rPr>
        <w:footnoteRef/>
      </w:r>
      <w:r>
        <w:t xml:space="preserve"> </w:t>
      </w:r>
      <w:r>
        <w:t xml:space="preserve">Up-to-date status of the GloBI Index Badge can be retrieved from</w:t>
      </w:r>
      <w:r>
        <w:t xml:space="preserve"> </w:t>
      </w:r>
      <w:hyperlink r:id="rId142">
        <w:r>
          <w:rPr>
            <w:rStyle w:val="Hyperlink"/>
          </w:rPr>
          <w:t xml:space="preserve">GloBI’s API</w:t>
        </w:r>
      </w:hyperlink>
    </w:p>
  </w:footnote>
  <w:footnote w:id="143">
    <w:p>
      <w:pPr>
        <w:pStyle w:val="FootnoteText"/>
      </w:pPr>
      <w:r>
        <w:rPr>
          <w:rStyle w:val="FootnoteReference"/>
        </w:rPr>
        <w:footnoteRef/>
      </w:r>
      <w:r>
        <w:t xml:space="preserve"> </w:t>
      </w:r>
      <w:r>
        <w:t xml:space="preserve">At time of writing (2025-04-22) the version of the GloBI dataset index was available at</w:t>
      </w:r>
      <w:r>
        <w:t xml:space="preserve"> </w:t>
      </w:r>
      <w:hyperlink r:id="rId144">
        <w:r>
          <w:rPr>
            <w:rStyle w:val="Hyperlink"/>
          </w:rPr>
          <w:t xml:space="preserve">https://globalbioticinteractions.org/datasets</w:t>
        </w:r>
      </w:hyperlink>
    </w:p>
  </w:footnote>
  <w:footnote w:id="147">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38" Target="media/rId138.svgz" /><Relationship Type="http://schemas.openxmlformats.org/officeDocument/2006/relationships/image" Id="rId118" Target="media/rId118.svgz" /><Relationship Type="http://schemas.openxmlformats.org/officeDocument/2006/relationships/image" Id="rId114" Target="media/rId114.svgz" /><Relationship Type="http://schemas.openxmlformats.org/officeDocument/2006/relationships/image" Id="rId110" Target="media/rId110.svgz" /><Relationship Type="http://schemas.openxmlformats.org/officeDocument/2006/relationships/image" Id="rId113" Target="media/rId113.png" /><Relationship Type="http://schemas.openxmlformats.org/officeDocument/2006/relationships/image" Id="rId117" Target="media/rId117.png" /><Relationship Type="http://schemas.openxmlformats.org/officeDocument/2006/relationships/image" Id="rId121" Target="media/rId121.png" /><Relationship Type="http://schemas.openxmlformats.org/officeDocument/2006/relationships/image" Id="rId133" Target="media/rId133.png" /><Relationship Type="http://schemas.openxmlformats.org/officeDocument/2006/relationships/image" Id="rId35" Target="media/rId35.png" /><Relationship Type="http://schemas.openxmlformats.org/officeDocument/2006/relationships/image" Id="rId32" Target="media/rId32.svgz" /><Relationship Type="http://schemas.openxmlformats.org/officeDocument/2006/relationships/image" Id="rId130" Target="media/rId130.svgz" /><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unl-nsm&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unl-nsm/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20" Target="https://github.com/globalbioticinteractions/unl-nsm"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unl-nsm"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_rels/footnotes.xml.rels><?xml version="1.0" encoding="UTF-8"?><Relationships xmlns="http://schemas.openxmlformats.org/package/2006/relationships"><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unl-nsm&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unl-nsm/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20" Target="https://github.com/globalbioticinteractions/unl-nsm"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unl-nsm"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of Biotic Interactions and Taxon Names Found in globalbioticinteractions/unl-nsm hash://md5/80879a196ada83aecd073df613018232</dc:title>
  <dc:creator>by Nomer, Elton and Preston, three naive review bots; review@globalbioticinteractions.org; https://globalbioticinteractions.org/contribute; https://github.com/globalbioticinteractions/unl-nsm/issues</dc:creator>
  <cp:keywords>biodiversity informatics, ecology, species interactions, biotic interactions, automated manuscripts, taxonomic names, taxonomic name alignment, biology</cp:keywords>
  <dcterms:created xsi:type="dcterms:W3CDTF">2025-04-22T16:10:28Z</dcterms:created>
  <dcterms:modified xsi:type="dcterms:W3CDTF">2025-04-22T16:10:28Z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globalbioticinteractions/unl-nsm, has fingerprint hash://md5/80879a196ada83aecd073df613018232, is 47.4MiB in size and contains 106,383 interaction with 3 unique types of associations (e.g., hasHost) between 5,804 primary taxon (e.g., Arthropoda) and 6,465 associated taxon (e.g., Microtus oeconomus).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2025-04-22</vt:lpwstr>
  </property>
  <property fmtid="{D5CDD505-2E9C-101B-9397-08002B2CF9AE}" pid="5" name="reference-section-title">
    <vt:lpwstr>References</vt:lpwstr>
  </property>
</Properties>
</file>